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7F40" w14:textId="77777777"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Všeobecne záväzné nariadenie obce </w:t>
      </w:r>
      <w:r w:rsidR="00012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Gemerská Panica</w:t>
      </w:r>
    </w:p>
    <w:p w14:paraId="11618FBF" w14:textId="30DFD324"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č.</w:t>
      </w:r>
      <w:r w:rsidR="00B67C9E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 xml:space="preserve"> </w:t>
      </w:r>
      <w:r w:rsidR="00454531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3/</w:t>
      </w:r>
      <w:r w:rsidR="00EF4281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2020</w:t>
      </w:r>
    </w:p>
    <w:p w14:paraId="66D44F87" w14:textId="77777777" w:rsidR="00895AF9" w:rsidRPr="00895AF9" w:rsidRDefault="00895AF9" w:rsidP="00405C7C">
      <w:pPr>
        <w:spacing w:before="330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O URČENÍ VÝŠKY FINANČNÝCH PROSTRIEDKOV NA MZDY A</w:t>
      </w:r>
    </w:p>
    <w:p w14:paraId="79FBD045" w14:textId="77777777" w:rsidR="00895AF9" w:rsidRPr="00895AF9" w:rsidRDefault="00895AF9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PREVÁDZKU NA DIEŤA A ŽIAKA ŠKOLY A ŠKOLSKÉHO</w:t>
      </w:r>
    </w:p>
    <w:p w14:paraId="4C71EC4A" w14:textId="77777777" w:rsidR="00895AF9" w:rsidRDefault="00454531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 xml:space="preserve">ZARIADENIA PRE ROK </w:t>
      </w:r>
      <w:r w:rsidR="00EF4281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2021</w:t>
      </w:r>
    </w:p>
    <w:p w14:paraId="4982AB39" w14:textId="77777777" w:rsidR="00405C7C" w:rsidRDefault="00405C7C" w:rsidP="00895A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</w:p>
    <w:p w14:paraId="34EF8977" w14:textId="77777777"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14:paraId="64797950" w14:textId="0F968BDF"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Vyvesené na úradnej tabuli obce </w:t>
      </w:r>
      <w:r w:rsidR="00251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dňa: </w:t>
      </w:r>
      <w:r w:rsidR="00C525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02.11.</w:t>
      </w:r>
      <w:r w:rsidR="00EF4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232FDF29" w14:textId="1D921C56"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Zverejnené na inte</w:t>
      </w:r>
      <w:r w:rsidR="00251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rnetovej stránke obce dňa: </w:t>
      </w:r>
      <w:r w:rsidR="00C525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02.11.</w:t>
      </w:r>
      <w:r w:rsidR="00EF4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7E90ED59" w14:textId="02F5E45E"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začiatku l</w:t>
      </w:r>
      <w:r w:rsidR="00251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ehoty na pripomienkovanie: </w:t>
      </w:r>
      <w:r w:rsidR="00C525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02.11.</w:t>
      </w:r>
      <w:r w:rsidR="00EF4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18EE7E26" w14:textId="537A9BAD"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ukončeni</w:t>
      </w:r>
      <w:r w:rsidR="00251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pripomienkového konania: </w:t>
      </w:r>
      <w:r w:rsidR="00C525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17.11.</w:t>
      </w:r>
      <w:r w:rsidR="00EF4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</w:p>
    <w:p w14:paraId="106A3360" w14:textId="5B8E4497"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sk-SK"/>
        </w:rPr>
        <w:t>Dátu</w:t>
      </w:r>
      <w:r w:rsidR="002515FC">
        <w:rPr>
          <w:rFonts w:ascii="Times" w:eastAsia="Times New Roman" w:hAnsi="Times" w:cs="Times"/>
          <w:color w:val="000000"/>
          <w:sz w:val="24"/>
          <w:szCs w:val="24"/>
          <w:lang w:eastAsia="sk-SK"/>
        </w:rPr>
        <w:t xml:space="preserve">m zvesenia návrhu VZN dňa: </w:t>
      </w:r>
      <w:r w:rsidR="00C5254C">
        <w:rPr>
          <w:rFonts w:ascii="Times" w:eastAsia="Times New Roman" w:hAnsi="Times" w:cs="Times"/>
          <w:color w:val="000000"/>
          <w:sz w:val="24"/>
          <w:szCs w:val="24"/>
          <w:lang w:eastAsia="sk-SK"/>
        </w:rPr>
        <w:t>17.11.</w:t>
      </w:r>
      <w:r w:rsidR="00EF4281">
        <w:rPr>
          <w:rFonts w:ascii="Times" w:eastAsia="Times New Roman" w:hAnsi="Times" w:cs="Times"/>
          <w:color w:val="000000"/>
          <w:sz w:val="24"/>
          <w:szCs w:val="24"/>
          <w:lang w:eastAsia="sk-SK"/>
        </w:rPr>
        <w:t>2020</w:t>
      </w:r>
    </w:p>
    <w:p w14:paraId="5541ACDC" w14:textId="77777777" w:rsidR="00895AF9" w:rsidRPr="00895AF9" w:rsidRDefault="00895AF9" w:rsidP="00895AF9">
      <w:pPr>
        <w:spacing w:before="33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Obecné zastupiteľstvo obce </w:t>
      </w:r>
      <w:r w:rsidR="00012E5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Gemerská Panica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v zmysle § 4 ods. 3. pís. h) a § 6 ods. 2 zákona č. 369/1990 Zb. o obecnom zriadení v znení neskorších predpisov, v súlade s § 6 ods. 12 písm. c), a e) zákona č. 596/2003 Z. z. štátnej správe v školstve a školskej samospráve a o zmene a doplnení niektorých zákonov v znení neskorších predpisov (ďalej len „Zákon č. 596/2003 Z.z.“), s § 19 zákona č. 523/2004 Z. z. o rozpočtových pravidlách verejnej správy a o zmene a doplnení niektorých zákonov v znení neskorších predpisov a s § 7 zákona č. 583/2004 Z. z. o rozpočtových pravidlách územnej samosprávy a o zmene a doplnení niektorých zákonov v znení neskorších predpisov sa uznieslo na tomto všeobecne záväznom nariadení (ďalej len „VZN“).</w:t>
      </w:r>
    </w:p>
    <w:p w14:paraId="53915C99" w14:textId="77777777" w:rsidR="00895AF9" w:rsidRPr="00895AF9" w:rsidRDefault="00895AF9" w:rsidP="00874472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1</w:t>
      </w:r>
    </w:p>
    <w:p w14:paraId="0A9A29E9" w14:textId="77777777"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Úvodné ustanovenia</w:t>
      </w:r>
    </w:p>
    <w:p w14:paraId="57467854" w14:textId="77777777" w:rsidR="00895AF9" w:rsidRPr="00895AF9" w:rsidRDefault="00895AF9" w:rsidP="00895AF9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Účelom všeobecne záväzného nariadenia je určenie výšky dotácie a spôsobu použitia dotácie na mzdy a prevádzku na:</w:t>
      </w:r>
    </w:p>
    <w:p w14:paraId="4583208E" w14:textId="79C64648" w:rsidR="00895AF9" w:rsidRPr="00895AF9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dieťa materskej školy,</w:t>
      </w:r>
    </w:p>
    <w:p w14:paraId="5284D2F5" w14:textId="46833F1A" w:rsidR="00895AF9" w:rsidRPr="00895AF9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b)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žiaka školského klubu detí,</w:t>
      </w:r>
    </w:p>
    <w:p w14:paraId="4C9DE602" w14:textId="3418A788" w:rsidR="00895AF9" w:rsidRPr="00895AF9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c)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potenciálneho stravníka v zariadení školského stravovania,</w:t>
      </w:r>
    </w:p>
    <w:p w14:paraId="608DAEDF" w14:textId="77777777" w:rsidR="00895AF9" w:rsidRPr="00895AF9" w:rsidRDefault="00895AF9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2</w:t>
      </w:r>
    </w:p>
    <w:p w14:paraId="367A7A2D" w14:textId="77777777"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Vymedzenie pojmov</w:t>
      </w:r>
    </w:p>
    <w:p w14:paraId="13ADF009" w14:textId="7013A98A" w:rsidR="00895AF9" w:rsidRPr="00895AF9" w:rsidRDefault="00895AF9" w:rsidP="008D3525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Dotácia na mzdy je finančná dotácia, ktorá je určená na bežné výdavky a zahŕňa výdavky na mzdy a platy vrátane poistného a príspevku zamestnávateľa do poisťovní za zamestnancov, ktorí zabezpečujú 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výchovno-vzdelávací proces a za zamestnancov, ktorí zabezpečujú prevádzku školy a školského zariadenia. Ďalej zahŕňa výdavky na odchodné pri prvom skončení pracovného pomeru po nadobudnutí nároku na starobný dôchodok a na odmenu za pracovné zásluhy pri dosiahnutí 50 rokov veku vyplácané podľa osobitných predpisov maximálne vo výške dohodnutej v kolektívnej zmluve vyššieho stupňa, výdavky na nemocensk</w:t>
      </w:r>
      <w:r w:rsidR="008D352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é dávky a úrazové dávky hradené 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zamestnávateľom podľa osobitých predpisov.</w:t>
      </w:r>
    </w:p>
    <w:p w14:paraId="12DE3B06" w14:textId="3D5BF836" w:rsidR="00895AF9" w:rsidRPr="00895AF9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Dotácia na prevádzku je finančná dotácia, ktorá je určená na bežné výdavky škôl a školských zariadení podľa § 1 a zahŕňa všetky výdavky za tovary a služby definované Ministerstvom financií SR v ekonomickej klasifikácii rozpočtovej klasifikácie v kategórii 630 - tovary a služby.</w:t>
      </w:r>
    </w:p>
    <w:p w14:paraId="728B2008" w14:textId="3453CCC5" w:rsidR="00895AF9" w:rsidRPr="00895AF9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Hospodárnosť je minimalizovanie nákladov na vykonanie činnosti alebo obstaranie tovarov, prác a služieb pri zachovaní primeranej úrovne a kvality.</w:t>
      </w:r>
    </w:p>
    <w:p w14:paraId="5E58BE5A" w14:textId="0DE3768A" w:rsidR="00895AF9" w:rsidRPr="00895AF9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4)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Efektívnosť je maximalizovanie nákladov na vykonanie činnosti vo vzťahu k disponibilným verejným prostriedkom.</w:t>
      </w:r>
    </w:p>
    <w:p w14:paraId="0D8B6ED2" w14:textId="6A473EDB" w:rsidR="00895AF9" w:rsidRPr="00895AF9" w:rsidRDefault="00895AF9" w:rsidP="00895AF9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5)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Účinnosť je vzťah medzi plánovaným výsledkom činnosti a skutočným výsledkom činnosti vzhľadom na použité verejné prostriedky.</w:t>
      </w:r>
    </w:p>
    <w:p w14:paraId="2E4E975E" w14:textId="77777777" w:rsidR="00121290" w:rsidRDefault="00895AF9" w:rsidP="00121290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6)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Účelnosť je vzťah medzi určeným účelom použitia verejných prostriedkov a skutočným účelom použitia.</w:t>
      </w:r>
    </w:p>
    <w:p w14:paraId="2DE546C3" w14:textId="1811CB5D" w:rsidR="00895AF9" w:rsidRPr="00895AF9" w:rsidRDefault="00895AF9" w:rsidP="00121290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7)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Výkonový ukazovateľ je:</w:t>
      </w:r>
    </w:p>
    <w:p w14:paraId="4FD883C0" w14:textId="7DB37CEF" w:rsidR="00895AF9" w:rsidRPr="00895AF9" w:rsidRDefault="00895AF9" w:rsidP="00121290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počet detí materskej školy, ktorý škola vykázala k 15. septembru bežného kalendárneho roka v štatistickom výkaze Škol (MŠVVŠ) 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40-01,</w:t>
      </w:r>
    </w:p>
    <w:p w14:paraId="40433F95" w14:textId="69CCC7F8" w:rsidR="00895AF9" w:rsidRPr="00895AF9" w:rsidRDefault="00895AF9" w:rsidP="00121290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b)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počet potenciálnych žiakov v školskom klube detí, ktoré škola a školské zariadenie vykázali k 15. septembru bežného kalendárneho roka v štatistickom výkaze Škol (MŠVVŠ) 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40-01,</w:t>
      </w:r>
    </w:p>
    <w:p w14:paraId="6EEB0101" w14:textId="3268CFB1" w:rsidR="00895AF9" w:rsidRPr="00895AF9" w:rsidRDefault="00895AF9" w:rsidP="00121290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c)</w:t>
      </w:r>
      <w:r w:rsidR="0012129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počet potenciálnych stravníkov - žiakov základnej školy k 15. septembru bežného kalendárneho roka v štatistickom výkaze Škol (MŠVVŠ) 40- 01.</w:t>
      </w:r>
    </w:p>
    <w:p w14:paraId="5AAE949A" w14:textId="77777777" w:rsidR="00121290" w:rsidRDefault="00121290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14:paraId="48928750" w14:textId="6D3D107E" w:rsidR="00895AF9" w:rsidRPr="00895AF9" w:rsidRDefault="00895AF9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3</w:t>
      </w:r>
    </w:p>
    <w:p w14:paraId="385DDCF5" w14:textId="77777777"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Financovanie originálnych kompetencií</w:t>
      </w:r>
    </w:p>
    <w:p w14:paraId="03F27521" w14:textId="46D479D4" w:rsidR="00957A3C" w:rsidRDefault="006278E5" w:rsidP="00957A3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na rok </w:t>
      </w:r>
      <w:r w:rsidR="00EF42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2021</w:t>
      </w:r>
      <w:r w:rsidR="00895AF9"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v obci </w:t>
      </w:r>
      <w:r w:rsidR="00012E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Gemerská Panica</w:t>
      </w:r>
    </w:p>
    <w:p w14:paraId="07842977" w14:textId="77777777" w:rsidR="00957A3C" w:rsidRDefault="00957A3C" w:rsidP="00957A3C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Podklady na výpočet dotácií na originálne kompetencie:</w:t>
      </w:r>
    </w:p>
    <w:p w14:paraId="74376FBA" w14:textId="77777777"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-údaje zo stránky www.mfsr.sk, časť verejné financie – fiškálna decentralizácia</w:t>
      </w:r>
    </w:p>
    <w:p w14:paraId="0DC626F0" w14:textId="77777777"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-koeficienty podľa NV SR č. 415/2012 Z. z. (k NV SR č. 668/2004 Z. z. o výnose daní...) </w:t>
      </w:r>
    </w:p>
    <w:p w14:paraId="05D07C1D" w14:textId="77777777"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-štatistické údaje k 15.09.</w:t>
      </w:r>
      <w:r w:rsidR="00EF4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A361D7B" w14:textId="77777777" w:rsidR="00957A3C" w:rsidRDefault="00957A3C" w:rsidP="00957A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-koeficient za SR - hodnota 1 bodu na žiaka z roku </w:t>
      </w:r>
      <w:r w:rsidR="00EF4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= </w:t>
      </w:r>
      <w:r w:rsidR="00EF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95,28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</w:p>
    <w:p w14:paraId="7915D351" w14:textId="77777777" w:rsidR="00957A3C" w:rsidRDefault="00957A3C" w:rsidP="00957A3C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03"/>
        <w:gridCol w:w="1155"/>
        <w:gridCol w:w="1269"/>
        <w:gridCol w:w="1269"/>
        <w:gridCol w:w="1243"/>
        <w:gridCol w:w="1266"/>
        <w:gridCol w:w="1257"/>
      </w:tblGrid>
      <w:tr w:rsidR="00957A3C" w14:paraId="3132066C" w14:textId="77777777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D03F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Kategória škôl </w:t>
            </w:r>
          </w:p>
          <w:p w14:paraId="4B39EA9C" w14:textId="77777777"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škol.zar.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A47D4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detí</w:t>
            </w:r>
          </w:p>
          <w:p w14:paraId="41D24BBC" w14:textId="77777777"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/žiakov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3C38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14:paraId="730310C6" w14:textId="77777777"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/j/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7735D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14:paraId="4E01A54E" w14:textId="77777777"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 SR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781B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Príspevok</w:t>
            </w:r>
          </w:p>
          <w:p w14:paraId="281F6453" w14:textId="77777777"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na dieťa</w:t>
            </w:r>
          </w:p>
          <w:p w14:paraId="575886B0" w14:textId="77777777" w:rsidR="002515FC" w:rsidRDefault="002515F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3F32A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Suma</w:t>
            </w:r>
          </w:p>
          <w:p w14:paraId="36047B4F" w14:textId="77777777" w:rsidR="00957A3C" w:rsidRDefault="00957A3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celkom v  €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B52A6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Schválená</w:t>
            </w:r>
          </w:p>
          <w:p w14:paraId="189E990D" w14:textId="77777777" w:rsidR="00957A3C" w:rsidRDefault="002515F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95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otácia</w:t>
            </w:r>
          </w:p>
          <w:p w14:paraId="17624D09" w14:textId="77777777" w:rsidR="002515FC" w:rsidRDefault="002515F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957A3C" w14:paraId="0F049DBB" w14:textId="77777777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D20E4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3CBDB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EF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6228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27,3+</w:t>
            </w:r>
            <w:r w:rsidR="00EF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26AF4" w14:textId="77777777" w:rsidR="00957A3C" w:rsidRDefault="00EF4281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95,28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E4FD" w14:textId="77777777" w:rsidR="00957A3C" w:rsidRDefault="002515F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 </w:t>
            </w:r>
            <w:r w:rsidR="00EF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894A" w14:textId="77777777" w:rsidR="00957A3C" w:rsidRDefault="005C61C5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EF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AB61" w14:textId="77777777" w:rsidR="00957A3C" w:rsidRDefault="00F01A3F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64 000</w:t>
            </w:r>
          </w:p>
        </w:tc>
      </w:tr>
      <w:tr w:rsidR="00957A3C" w14:paraId="5EC5F829" w14:textId="77777777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3BB37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143B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5C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F00D1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EFC2F" w14:textId="77777777" w:rsidR="00957A3C" w:rsidRDefault="00EF4281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95,28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81FF" w14:textId="77777777" w:rsidR="00957A3C" w:rsidRDefault="00EF4281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571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0F545" w14:textId="77777777" w:rsidR="00957A3C" w:rsidRDefault="002515F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5C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</w:t>
            </w:r>
            <w:r w:rsidR="00EF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E259D" w14:textId="77777777" w:rsidR="00957A3C" w:rsidRDefault="00F01A3F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8 000</w:t>
            </w:r>
          </w:p>
        </w:tc>
      </w:tr>
      <w:tr w:rsidR="00957A3C" w14:paraId="1820BEC1" w14:textId="77777777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E2DF5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613E0" w14:textId="77777777" w:rsidR="00957A3C" w:rsidRDefault="005C61C5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56C97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3AC20" w14:textId="77777777" w:rsidR="00957A3C" w:rsidRDefault="00EF4281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95,28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F4E92" w14:textId="77777777" w:rsidR="00957A3C" w:rsidRDefault="00EF4281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6161F" w14:textId="77777777" w:rsidR="00957A3C" w:rsidRDefault="002515F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3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F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2 394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906E" w14:textId="77777777" w:rsidR="00957A3C" w:rsidRDefault="00F01A3F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3 000</w:t>
            </w:r>
          </w:p>
        </w:tc>
      </w:tr>
      <w:tr w:rsidR="00957A3C" w14:paraId="3CDA56EB" w14:textId="77777777" w:rsidTr="00957A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2B014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9D16D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F420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4BEF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07A3" w14:textId="77777777" w:rsidR="00957A3C" w:rsidRDefault="00957A3C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BCC7" w14:textId="77777777" w:rsidR="00957A3C" w:rsidRDefault="00EF4281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72 423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D97C" w14:textId="77777777" w:rsidR="00957A3C" w:rsidRDefault="005C61C5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</w:t>
            </w:r>
            <w:r w:rsidR="00F3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</w:tbl>
    <w:p w14:paraId="1F454C4A" w14:textId="77777777" w:rsidR="00957A3C" w:rsidRDefault="00957A3C" w:rsidP="00957A3C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2)Výška dotácie pre školu a školské zariadenie sa určí ako súčin počtu výkonových ukazovateľov vykázaných podľa § 2 ods. 7 tohto VZN a výšky dotácie na mzdy a prevádzku na jeden výkonový ukazovateľ určenej podľa jednotlivých kategórií škôl a školských zariadení v § 3 ods. 1 tohto všeobecne záväzného nariadenia. Dotácia sa poskytuje v celých eurách po matematickom zaokrúhlení súčinu.</w:t>
      </w:r>
    </w:p>
    <w:p w14:paraId="521A96E5" w14:textId="77777777" w:rsidR="00121290" w:rsidRDefault="00121290" w:rsidP="002515FC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</w:p>
    <w:p w14:paraId="408C8155" w14:textId="7687C843" w:rsidR="00895AF9" w:rsidRPr="00895AF9" w:rsidRDefault="00895AF9" w:rsidP="002515FC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lastRenderedPageBreak/>
        <w:t>§ 4</w:t>
      </w:r>
    </w:p>
    <w:p w14:paraId="694A7A89" w14:textId="77777777" w:rsidR="00895AF9" w:rsidRPr="00895AF9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Termín a spôsob poskytovania dotácie</w:t>
      </w:r>
    </w:p>
    <w:p w14:paraId="694BBFBF" w14:textId="08C23FFF" w:rsidR="00895AF9" w:rsidRPr="00895AF9" w:rsidRDefault="00895AF9" w:rsidP="00895AF9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Obec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 oznámi materskej škole a školskému zariadeniu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v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obci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výšku ročnej dotácie na rok </w:t>
      </w:r>
      <w:r w:rsidR="00EF428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2021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najneskôr do 31.januára príslušného kalendárneho roka.</w:t>
      </w:r>
    </w:p>
    <w:p w14:paraId="1A07E465" w14:textId="77777777" w:rsidR="00895AF9" w:rsidRPr="00895AF9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</w:t>
      </w:r>
      <w:r w:rsidR="00AD200D">
        <w:t xml:space="preserve"> </w:t>
      </w:r>
      <w:r w:rsidR="00AD200D" w:rsidRPr="0038409F">
        <w:rPr>
          <w:rFonts w:ascii="Times New Roman" w:hAnsi="Times New Roman" w:cs="Times New Roman"/>
          <w:sz w:val="24"/>
          <w:szCs w:val="24"/>
        </w:rPr>
        <w:t>Materská škola a školské zariadenie bez právnej subjektivity je financované priamo z rozpočtu obce prostredníctvom obecného úradu.</w:t>
      </w:r>
    </w:p>
    <w:p w14:paraId="3BD1C0A5" w14:textId="1F1DD0C9" w:rsidR="00895AF9" w:rsidRPr="00895AF9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Obec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poskytne dotáciu na mzdy a prevádzku materskej škole, školskému klubu detí, zariadeniu školského st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ravovania.</w:t>
      </w:r>
    </w:p>
    <w:p w14:paraId="78D85E7E" w14:textId="55DF7CDE" w:rsidR="006278E5" w:rsidRDefault="00895AF9" w:rsidP="006278E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Ročná výška dotácie je stanovená jednou sumou na prevádzku a mzdy na jedného žiaka a jedno dieťa školy a školského zariadenia. Dotácia na dieťa materskej školy zahŕňa aj finančné prostriedky na mzdy a prevádzku spojené so stravovaním dieťaťa materskej školy.</w:t>
      </w:r>
    </w:p>
    <w:p w14:paraId="1FADFED6" w14:textId="77777777" w:rsidR="00895AF9" w:rsidRPr="006278E5" w:rsidRDefault="00895AF9" w:rsidP="00796409">
      <w:pPr>
        <w:spacing w:before="30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5</w:t>
      </w:r>
    </w:p>
    <w:p w14:paraId="71162358" w14:textId="77777777"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Použitie dotácie</w:t>
      </w:r>
    </w:p>
    <w:p w14:paraId="7956CB5F" w14:textId="77777777" w:rsidR="00895AF9" w:rsidRPr="00895AF9" w:rsidRDefault="00895AF9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Prijímateľ dotácie je povinný pridelené finančné prostriedky použiť v súlade s rozpisom dotácie. Použité finančné prostriedky musia byť vynaložené hospodárne, efektívne, účinne a účelne.</w:t>
      </w:r>
    </w:p>
    <w:p w14:paraId="11C4E4A4" w14:textId="77777777" w:rsidR="00895AF9" w:rsidRPr="00895AF9" w:rsidRDefault="00895AF9" w:rsidP="00796409">
      <w:pPr>
        <w:spacing w:before="52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6</w:t>
      </w:r>
    </w:p>
    <w:p w14:paraId="4984150F" w14:textId="77777777"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Kontrola použitia dotácie</w:t>
      </w:r>
    </w:p>
    <w:p w14:paraId="6B28C41A" w14:textId="25DA0B66" w:rsidR="00895AF9" w:rsidRPr="00895AF9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Finančnú kontrolu na úseku hospodárenia s finančnými prostriedkami pridelenými podľa tohto všeobecne záväzného nariadenia vykonáva Obec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a ostatné oprávnené orgány.</w:t>
      </w:r>
    </w:p>
    <w:p w14:paraId="15F8099E" w14:textId="38F421D2" w:rsidR="00895AF9" w:rsidRPr="00895AF9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Prijímateľ dotácie je povinný pri kontrole predložiť všetky doklady preukazujúce hospodárne, efektívne, účelné a účinné vynaloženie pridelených finančných prostriedkov.</w:t>
      </w:r>
    </w:p>
    <w:p w14:paraId="6795A2BA" w14:textId="77777777" w:rsidR="00895AF9" w:rsidRPr="00895AF9" w:rsidRDefault="00895AF9" w:rsidP="00796409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7</w:t>
      </w:r>
    </w:p>
    <w:p w14:paraId="7290997A" w14:textId="77777777"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Spoločné ustanovenia</w:t>
      </w:r>
    </w:p>
    <w:p w14:paraId="305CCA58" w14:textId="12BB6E77" w:rsidR="00895AF9" w:rsidRPr="00895AF9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Zmena výšky dotácie na mzdy a prevádzku škôl a školských zariadení zriadených na území obce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sa môže uskutočniť len zmenou všeobecne záväzného nariadenia.</w:t>
      </w:r>
    </w:p>
    <w:p w14:paraId="72CB5088" w14:textId="3B8985AD" w:rsidR="00895AF9" w:rsidRPr="00895AF9" w:rsidRDefault="00895AF9" w:rsidP="00895AF9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Dotácia poskytnutá školám a školským zariadeniam podľa § 1 tohto VZN bude schválená v rozpočte obce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 rozpočtový rok </w:t>
      </w:r>
      <w:r w:rsidR="00EF428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2021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14:paraId="7CDD64F1" w14:textId="77777777" w:rsidR="00895AF9" w:rsidRPr="00895AF9" w:rsidRDefault="00895AF9" w:rsidP="00796409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8</w:t>
      </w:r>
    </w:p>
    <w:p w14:paraId="54767559" w14:textId="77777777" w:rsidR="00895AF9" w:rsidRPr="00895AF9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Záverečné ustanovenia</w:t>
      </w:r>
    </w:p>
    <w:p w14:paraId="5F80C4A7" w14:textId="110D42AF" w:rsidR="00895AF9" w:rsidRPr="00895AF9" w:rsidRDefault="00F01A3F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1)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Toto VZN č.2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/</w:t>
      </w:r>
      <w:r w:rsidR="00EF428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2020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schválilo Obecné zastupiteľstvo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na svojom zasadnutí dňa</w:t>
      </w:r>
    </w:p>
    <w:p w14:paraId="6A051507" w14:textId="555BBC6C" w:rsidR="00895AF9" w:rsidRPr="00895AF9" w:rsidRDefault="00F10953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20.11.</w:t>
      </w:r>
      <w:r w:rsidR="006278E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  <w:r w:rsidR="00EF428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2020</w:t>
      </w:r>
      <w:r w:rsidR="006278E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uznesením č.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21</w:t>
      </w:r>
      <w:r w:rsidR="006278E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/</w:t>
      </w:r>
      <w:r w:rsidR="00EF428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2020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14:paraId="6004AFFE" w14:textId="44C3F270" w:rsidR="00895AF9" w:rsidRPr="00895AF9" w:rsidRDefault="00F01A3F" w:rsidP="00895AF9">
      <w:pPr>
        <w:spacing w:before="3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2)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Toto VZN č. 2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/</w:t>
      </w:r>
      <w:r w:rsidR="00EF428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2020</w:t>
      </w:r>
      <w:r w:rsidR="00895AF9"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n</w:t>
      </w:r>
      <w:r w:rsidR="006278E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adobúda účinnosť dňom 01.01.</w:t>
      </w:r>
      <w:r w:rsidR="00EF4281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2021</w:t>
      </w:r>
    </w:p>
    <w:p w14:paraId="2EE0862E" w14:textId="3B584C3C" w:rsidR="00895AF9" w:rsidRPr="00895AF9" w:rsidRDefault="00895AF9" w:rsidP="00A80845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3)</w:t>
      </w:r>
      <w:r w:rsidR="00B67C9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Nadobudnutím účinnosti tohto VZN sa ruší Všeobecne záväzné nariadenie obce </w:t>
      </w:r>
      <w:r w:rsidR="00012E5A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895AF9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č.</w:t>
      </w:r>
      <w:r w:rsidR="00F10953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F01A3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4/2019</w:t>
      </w: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14:paraId="7688638E" w14:textId="77777777" w:rsidR="00A80845" w:rsidRDefault="00454531" w:rsidP="00895AF9">
      <w:pPr>
        <w:spacing w:before="495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 obci </w:t>
      </w:r>
      <w:r w:rsidR="00012E5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Gemerská Panica</w:t>
      </w:r>
      <w:r w:rsidR="00F01A3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dňa 05.11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  <w:r w:rsidR="00EF428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2020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</w:t>
      </w:r>
    </w:p>
    <w:p w14:paraId="441CA9C3" w14:textId="54A5B7C6" w:rsidR="00796A9A" w:rsidRDefault="00895AF9" w:rsidP="00121290">
      <w:pPr>
        <w:spacing w:before="495" w:line="255" w:lineRule="atLeast"/>
        <w:ind w:left="5664"/>
        <w:jc w:val="center"/>
      </w:pPr>
      <w:r w:rsidRPr="00895AF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...........................................</w:t>
      </w:r>
      <w:r w:rsidR="0045453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 </w:t>
      </w:r>
      <w:r w:rsidR="00121290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</w:t>
      </w:r>
      <w:r w:rsidR="00C5254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Michal Fedor, s</w:t>
      </w:r>
      <w:r w:rsidR="00454531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tarosta obce</w:t>
      </w:r>
    </w:p>
    <w:sectPr w:rsidR="00796A9A" w:rsidSect="0079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F9"/>
    <w:rsid w:val="00012E5A"/>
    <w:rsid w:val="00047FA2"/>
    <w:rsid w:val="00121290"/>
    <w:rsid w:val="001F35D3"/>
    <w:rsid w:val="002515FC"/>
    <w:rsid w:val="00317236"/>
    <w:rsid w:val="003839F1"/>
    <w:rsid w:val="0038409F"/>
    <w:rsid w:val="003B19AE"/>
    <w:rsid w:val="003E2A67"/>
    <w:rsid w:val="003F2E27"/>
    <w:rsid w:val="00405C7C"/>
    <w:rsid w:val="00443211"/>
    <w:rsid w:val="00454531"/>
    <w:rsid w:val="004710D6"/>
    <w:rsid w:val="00477603"/>
    <w:rsid w:val="00485AB7"/>
    <w:rsid w:val="004C2F2D"/>
    <w:rsid w:val="005651EB"/>
    <w:rsid w:val="005C30D8"/>
    <w:rsid w:val="005C4BD1"/>
    <w:rsid w:val="005C61C5"/>
    <w:rsid w:val="005E0E29"/>
    <w:rsid w:val="006278E5"/>
    <w:rsid w:val="00684125"/>
    <w:rsid w:val="007230FF"/>
    <w:rsid w:val="00726EC4"/>
    <w:rsid w:val="00734A5E"/>
    <w:rsid w:val="00796409"/>
    <w:rsid w:val="00796A9A"/>
    <w:rsid w:val="007975EF"/>
    <w:rsid w:val="00874472"/>
    <w:rsid w:val="00895AF9"/>
    <w:rsid w:val="008D3525"/>
    <w:rsid w:val="00903CB6"/>
    <w:rsid w:val="009359FB"/>
    <w:rsid w:val="00957A3C"/>
    <w:rsid w:val="00A24618"/>
    <w:rsid w:val="00A80845"/>
    <w:rsid w:val="00AD200D"/>
    <w:rsid w:val="00AE3BC9"/>
    <w:rsid w:val="00B67C9E"/>
    <w:rsid w:val="00C5254C"/>
    <w:rsid w:val="00C73C32"/>
    <w:rsid w:val="00C96A24"/>
    <w:rsid w:val="00D25A60"/>
    <w:rsid w:val="00D93C5C"/>
    <w:rsid w:val="00E03C08"/>
    <w:rsid w:val="00EF4281"/>
    <w:rsid w:val="00F01A3F"/>
    <w:rsid w:val="00F10953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32B"/>
  <w15:docId w15:val="{F67B9148-CBA0-48E0-957A-2FAECB9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0">
    <w:name w:val="ft0"/>
    <w:basedOn w:val="Predvolenpsmoodseku"/>
    <w:rsid w:val="00895AF9"/>
  </w:style>
  <w:style w:type="character" w:customStyle="1" w:styleId="ft1">
    <w:name w:val="ft1"/>
    <w:basedOn w:val="Predvolenpsmoodseku"/>
    <w:rsid w:val="00895AF9"/>
  </w:style>
  <w:style w:type="paragraph" w:customStyle="1" w:styleId="p2">
    <w:name w:val="p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895AF9"/>
  </w:style>
  <w:style w:type="character" w:customStyle="1" w:styleId="ft5">
    <w:name w:val="ft5"/>
    <w:basedOn w:val="Predvolenpsmoodseku"/>
    <w:rsid w:val="00895AF9"/>
  </w:style>
  <w:style w:type="paragraph" w:customStyle="1" w:styleId="p7">
    <w:name w:val="p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Predvolenpsmoodseku"/>
    <w:rsid w:val="00895AF9"/>
  </w:style>
  <w:style w:type="character" w:customStyle="1" w:styleId="ft7">
    <w:name w:val="ft7"/>
    <w:basedOn w:val="Predvolenpsmoodseku"/>
    <w:rsid w:val="00895AF9"/>
  </w:style>
  <w:style w:type="paragraph" w:customStyle="1" w:styleId="p10">
    <w:name w:val="p1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8">
    <w:name w:val="ft8"/>
    <w:basedOn w:val="Predvolenpsmoodseku"/>
    <w:rsid w:val="00895AF9"/>
  </w:style>
  <w:style w:type="paragraph" w:customStyle="1" w:styleId="p11">
    <w:name w:val="p1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895AF9"/>
  </w:style>
  <w:style w:type="paragraph" w:customStyle="1" w:styleId="p14">
    <w:name w:val="p1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895AF9"/>
  </w:style>
  <w:style w:type="paragraph" w:customStyle="1" w:styleId="p21">
    <w:name w:val="p2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Predvolenpsmoodseku"/>
    <w:rsid w:val="00895AF9"/>
  </w:style>
  <w:style w:type="paragraph" w:customStyle="1" w:styleId="p31">
    <w:name w:val="p3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2">
    <w:name w:val="p3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3">
    <w:name w:val="p3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4">
    <w:name w:val="p3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0">
    <w:name w:val="p4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57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509">
          <w:marLeft w:val="1410"/>
          <w:marRight w:val="0"/>
          <w:marTop w:val="14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43">
          <w:marLeft w:val="1305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1">
          <w:marLeft w:val="1410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ASUS</cp:lastModifiedBy>
  <cp:revision>2</cp:revision>
  <dcterms:created xsi:type="dcterms:W3CDTF">2020-12-09T13:35:00Z</dcterms:created>
  <dcterms:modified xsi:type="dcterms:W3CDTF">2020-12-09T13:35:00Z</dcterms:modified>
</cp:coreProperties>
</file>