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5E" w:rsidRDefault="00FB4C5E">
      <w:pPr>
        <w:widowControl w:val="0"/>
        <w:autoSpaceDE w:val="0"/>
        <w:autoSpaceDN w:val="0"/>
        <w:adjustRightInd w:val="0"/>
        <w:spacing w:line="371" w:lineRule="exact"/>
      </w:pPr>
    </w:p>
    <w:tbl>
      <w:tblPr>
        <w:tblpPr w:leftFromText="141" w:rightFromText="141" w:vertAnchor="text" w:horzAnchor="margin" w:tblpY="15"/>
        <w:tblW w:w="987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7099"/>
        <w:gridCol w:w="1696"/>
        <w:gridCol w:w="997"/>
        <w:gridCol w:w="38"/>
      </w:tblGrid>
      <w:tr w:rsidR="00FB4C5E">
        <w:trPr>
          <w:cantSplit/>
          <w:trHeight w:val="538"/>
        </w:trPr>
        <w:tc>
          <w:tcPr>
            <w:tcW w:w="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71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C5E" w:rsidRDefault="00FB4C5E" w:rsidP="00452296">
            <w:pPr>
              <w:widowControl w:val="0"/>
              <w:autoSpaceDE w:val="0"/>
              <w:autoSpaceDN w:val="0"/>
              <w:adjustRightInd w:val="0"/>
              <w:ind w:left="800"/>
              <w:jc w:val="center"/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>Všeobecne záväzné nariadenie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FB4C5E" w:rsidP="00813557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Č</w:t>
            </w:r>
            <w:r>
              <w:rPr>
                <w:rFonts w:ascii="Times" w:hAnsi="Times" w:cs="Times"/>
              </w:rPr>
              <w:t>íslo:</w:t>
            </w:r>
            <w:r>
              <w:t xml:space="preserve"> </w:t>
            </w:r>
            <w:r w:rsidR="008361F3">
              <w:rPr>
                <w:rFonts w:ascii="Times" w:hAnsi="Times" w:cs="Times"/>
                <w:b/>
                <w:bCs/>
                <w:sz w:val="28"/>
                <w:szCs w:val="28"/>
              </w:rPr>
              <w:t>VZN – 10/</w:t>
            </w:r>
            <w:r>
              <w:rPr>
                <w:rFonts w:ascii="Times" w:hAnsi="Times" w:cs="Times"/>
                <w:b/>
                <w:bCs/>
                <w:sz w:val="28"/>
                <w:szCs w:val="28"/>
              </w:rPr>
              <w:t>201</w:t>
            </w:r>
            <w:r w:rsidR="008361F3">
              <w:rPr>
                <w:rFonts w:ascii="Times" w:hAnsi="Times" w:cs="Time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333"/>
        </w:trPr>
        <w:tc>
          <w:tcPr>
            <w:tcW w:w="20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C5E" w:rsidRDefault="00FB4C5E" w:rsidP="00452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81"/>
        </w:trPr>
        <w:tc>
          <w:tcPr>
            <w:tcW w:w="20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 w:rsidP="00452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528"/>
        </w:trPr>
        <w:tc>
          <w:tcPr>
            <w:tcW w:w="20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C5E" w:rsidRDefault="00FB4C5E" w:rsidP="00452296">
            <w:pPr>
              <w:widowControl w:val="0"/>
              <w:autoSpaceDE w:val="0"/>
              <w:autoSpaceDN w:val="0"/>
              <w:adjustRightInd w:val="0"/>
              <w:ind w:left="1580"/>
              <w:jc w:val="center"/>
            </w:pPr>
            <w:r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OBEC </w:t>
            </w:r>
            <w:r w:rsidR="00452296">
              <w:rPr>
                <w:rFonts w:ascii="Times" w:hAnsi="Times" w:cs="Times"/>
                <w:b/>
                <w:bCs/>
                <w:sz w:val="32"/>
                <w:szCs w:val="32"/>
              </w:rPr>
              <w:t xml:space="preserve"> Gemerská Panica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ind w:right="600"/>
              <w:jc w:val="right"/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68"/>
        </w:trPr>
        <w:tc>
          <w:tcPr>
            <w:tcW w:w="20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1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219"/>
        </w:trPr>
        <w:tc>
          <w:tcPr>
            <w:tcW w:w="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FB4C5E" w:rsidRPr="008361F3" w:rsidRDefault="00FB4C5E" w:rsidP="008361F3">
      <w:pPr>
        <w:widowControl w:val="0"/>
        <w:overflowPunct w:val="0"/>
        <w:autoSpaceDE w:val="0"/>
        <w:autoSpaceDN w:val="0"/>
        <w:adjustRightInd w:val="0"/>
        <w:spacing w:line="238" w:lineRule="auto"/>
        <w:ind w:right="440"/>
        <w:rPr>
          <w:rFonts w:ascii="Times" w:hAnsi="Times" w:cs="Times"/>
          <w:sz w:val="44"/>
          <w:szCs w:val="44"/>
        </w:rPr>
      </w:pPr>
    </w:p>
    <w:p w:rsidR="00FB4C5E" w:rsidRDefault="00FB4C5E">
      <w:pPr>
        <w:widowControl w:val="0"/>
        <w:overflowPunct w:val="0"/>
        <w:autoSpaceDE w:val="0"/>
        <w:autoSpaceDN w:val="0"/>
        <w:adjustRightInd w:val="0"/>
        <w:spacing w:line="238" w:lineRule="auto"/>
        <w:ind w:left="120" w:right="440"/>
        <w:rPr>
          <w:rFonts w:ascii="Times" w:hAnsi="Times" w:cs="Times"/>
        </w:rPr>
      </w:pPr>
    </w:p>
    <w:p w:rsidR="00FB4C5E" w:rsidRDefault="00FB4C5E">
      <w:pPr>
        <w:widowControl w:val="0"/>
        <w:autoSpaceDE w:val="0"/>
        <w:autoSpaceDN w:val="0"/>
        <w:adjustRightInd w:val="0"/>
        <w:spacing w:line="304" w:lineRule="exact"/>
        <w:jc w:val="center"/>
      </w:pPr>
    </w:p>
    <w:p w:rsidR="00FB4C5E" w:rsidRDefault="00FB4C5E">
      <w:pPr>
        <w:widowControl w:val="0"/>
        <w:overflowPunct w:val="0"/>
        <w:autoSpaceDE w:val="0"/>
        <w:autoSpaceDN w:val="0"/>
        <w:adjustRightInd w:val="0"/>
        <w:spacing w:line="242" w:lineRule="auto"/>
        <w:ind w:left="1003" w:right="840" w:hanging="21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Všeobecne záväzné nariadenie</w:t>
      </w:r>
    </w:p>
    <w:p w:rsidR="00FB4C5E" w:rsidRDefault="00FB4C5E">
      <w:pPr>
        <w:widowControl w:val="0"/>
        <w:overflowPunct w:val="0"/>
        <w:autoSpaceDE w:val="0"/>
        <w:autoSpaceDN w:val="0"/>
        <w:adjustRightInd w:val="0"/>
        <w:spacing w:line="242" w:lineRule="auto"/>
        <w:ind w:left="3544" w:right="840" w:hanging="2126"/>
      </w:pPr>
      <w:r>
        <w:rPr>
          <w:rFonts w:ascii="Arial" w:hAnsi="Arial" w:cs="Arial"/>
          <w:b/>
          <w:sz w:val="32"/>
          <w:szCs w:val="32"/>
        </w:rPr>
        <w:t xml:space="preserve">                            č</w:t>
      </w:r>
      <w:r>
        <w:rPr>
          <w:rFonts w:ascii="Arial" w:hAnsi="Arial" w:cs="Arial"/>
          <w:b/>
          <w:bCs/>
          <w:sz w:val="32"/>
          <w:szCs w:val="32"/>
        </w:rPr>
        <w:t xml:space="preserve">.   </w:t>
      </w:r>
      <w:r w:rsidR="008361F3">
        <w:rPr>
          <w:rFonts w:ascii="Arial" w:hAnsi="Arial" w:cs="Arial"/>
          <w:b/>
          <w:bCs/>
          <w:sz w:val="32"/>
          <w:szCs w:val="32"/>
        </w:rPr>
        <w:t>10</w:t>
      </w:r>
      <w:r w:rsidR="00AA2D50">
        <w:rPr>
          <w:rFonts w:ascii="Arial" w:hAnsi="Arial" w:cs="Arial"/>
          <w:b/>
          <w:bCs/>
          <w:sz w:val="32"/>
          <w:szCs w:val="32"/>
        </w:rPr>
        <w:t>/201</w:t>
      </w:r>
      <w:r w:rsidR="008361F3">
        <w:rPr>
          <w:rFonts w:ascii="Arial" w:hAnsi="Arial" w:cs="Arial"/>
          <w:b/>
          <w:bCs/>
          <w:sz w:val="32"/>
          <w:szCs w:val="32"/>
        </w:rPr>
        <w:t>8</w:t>
      </w:r>
    </w:p>
    <w:p w:rsidR="00FB4C5E" w:rsidRDefault="00FB4C5E">
      <w:pPr>
        <w:widowControl w:val="0"/>
        <w:autoSpaceDE w:val="0"/>
        <w:autoSpaceDN w:val="0"/>
        <w:adjustRightInd w:val="0"/>
        <w:spacing w:line="268" w:lineRule="exact"/>
        <w:jc w:val="center"/>
      </w:pPr>
    </w:p>
    <w:p w:rsidR="00FB4C5E" w:rsidRPr="0020074E" w:rsidRDefault="00FB4C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20074E">
        <w:rPr>
          <w:rFonts w:ascii="Arial" w:hAnsi="Arial" w:cs="Arial"/>
          <w:b/>
          <w:bCs/>
          <w:sz w:val="32"/>
          <w:szCs w:val="32"/>
        </w:rPr>
        <w:t xml:space="preserve">O </w:t>
      </w:r>
      <w:r w:rsidRPr="0020074E">
        <w:rPr>
          <w:rFonts w:ascii="Arial" w:hAnsi="Arial" w:cs="Arial"/>
          <w:b/>
          <w:caps/>
          <w:sz w:val="32"/>
          <w:szCs w:val="32"/>
        </w:rPr>
        <w:t>miestnych daniach a miestnom poplatku</w:t>
      </w:r>
    </w:p>
    <w:p w:rsidR="00FB4C5E" w:rsidRPr="0020074E" w:rsidRDefault="00FB4C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0074E">
        <w:rPr>
          <w:rFonts w:ascii="Arial" w:hAnsi="Arial" w:cs="Arial"/>
          <w:b/>
          <w:caps/>
          <w:sz w:val="32"/>
          <w:szCs w:val="32"/>
        </w:rPr>
        <w:t xml:space="preserve"> za komunálne odpady a drobné stavebné odpady</w:t>
      </w:r>
    </w:p>
    <w:p w:rsidR="00FB4C5E" w:rsidRPr="0020074E" w:rsidRDefault="00FB4C5E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FB4C5E" w:rsidRPr="0020074E" w:rsidRDefault="00FB4C5E">
      <w:pPr>
        <w:widowControl w:val="0"/>
        <w:autoSpaceDE w:val="0"/>
        <w:autoSpaceDN w:val="0"/>
        <w:adjustRightInd w:val="0"/>
        <w:spacing w:line="200" w:lineRule="exact"/>
      </w:pP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FB4C5E" w:rsidRDefault="00FB4C5E">
      <w:pPr>
        <w:widowControl w:val="0"/>
        <w:overflowPunct w:val="0"/>
        <w:autoSpaceDE w:val="0"/>
        <w:autoSpaceDN w:val="0"/>
        <w:adjustRightInd w:val="0"/>
        <w:spacing w:line="242" w:lineRule="auto"/>
        <w:ind w:left="3544" w:right="840" w:hanging="21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Návrh</w:t>
      </w: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</w:pP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                                </w:t>
      </w: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</w:pP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</w:pP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</w:pPr>
    </w:p>
    <w:p w:rsidR="00FB4C5E" w:rsidRDefault="00FB4C5E">
      <w:pPr>
        <w:widowControl w:val="0"/>
        <w:autoSpaceDE w:val="0"/>
        <w:autoSpaceDN w:val="0"/>
        <w:adjustRightInd w:val="0"/>
        <w:spacing w:line="272" w:lineRule="exact"/>
      </w:pPr>
    </w:p>
    <w:p w:rsidR="00FB4C5E" w:rsidRDefault="00FB4C5E">
      <w:pPr>
        <w:widowControl w:val="0"/>
        <w:autoSpaceDE w:val="0"/>
        <w:autoSpaceDN w:val="0"/>
        <w:adjustRightInd w:val="0"/>
        <w:ind w:left="120"/>
      </w:pPr>
      <w:r>
        <w:rPr>
          <w:rFonts w:ascii="Times" w:hAnsi="Times" w:cs="Times"/>
          <w:b/>
          <w:bCs/>
          <w:i/>
          <w:iCs/>
        </w:rPr>
        <w:t xml:space="preserve">Návrh </w:t>
      </w:r>
      <w:r>
        <w:rPr>
          <w:rFonts w:ascii="Times" w:hAnsi="Times" w:cs="Times"/>
          <w:i/>
          <w:iCs/>
        </w:rPr>
        <w:t>tohto Všeobecne záväzného nariadenia (VZN)</w:t>
      </w:r>
    </w:p>
    <w:tbl>
      <w:tblPr>
        <w:tblW w:w="93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3260"/>
        <w:gridCol w:w="2620"/>
        <w:gridCol w:w="30"/>
      </w:tblGrid>
      <w:tr w:rsidR="00FB4C5E">
        <w:trPr>
          <w:cantSplit/>
          <w:trHeight w:val="286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Times" w:hAnsi="Times" w:cs="Times"/>
              </w:rPr>
              <w:t>Vyvesený na úradnej tabuli obce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" w:hAnsi="Times" w:cs="Times"/>
              </w:rPr>
              <w:t>d</w:t>
            </w:r>
            <w:r>
              <w:t>ň</w:t>
            </w:r>
            <w:r>
              <w:rPr>
                <w:rFonts w:ascii="Times" w:hAnsi="Times" w:cs="Times"/>
              </w:rPr>
              <w:t>a: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770CCA">
            <w:pPr>
              <w:widowControl w:val="0"/>
              <w:autoSpaceDE w:val="0"/>
              <w:autoSpaceDN w:val="0"/>
              <w:adjustRightInd w:val="0"/>
              <w:spacing w:line="351" w:lineRule="exact"/>
              <w:ind w:right="900"/>
              <w:jc w:val="right"/>
            </w:pPr>
            <w:r>
              <w:t>15</w:t>
            </w:r>
            <w:r w:rsidR="0020074E">
              <w:t>.11.</w:t>
            </w:r>
            <w:r w:rsidR="00AA2D50">
              <w:t>201</w:t>
            </w:r>
            <w:r w:rsidR="008361F3"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6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273"/>
        </w:trPr>
        <w:tc>
          <w:tcPr>
            <w:tcW w:w="6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rPr>
                <w:rFonts w:ascii="Times" w:hAnsi="Times" w:cs="Times"/>
              </w:rPr>
              <w:t>Zverejnený na internetovej stránke obce d</w:t>
            </w:r>
            <w:r>
              <w:t>ň</w:t>
            </w:r>
            <w:r>
              <w:rPr>
                <w:rFonts w:ascii="Times" w:hAnsi="Times" w:cs="Times"/>
              </w:rPr>
              <w:t>a :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770CCA">
            <w:pPr>
              <w:widowControl w:val="0"/>
              <w:autoSpaceDE w:val="0"/>
              <w:autoSpaceDN w:val="0"/>
              <w:adjustRightInd w:val="0"/>
              <w:spacing w:line="356" w:lineRule="exact"/>
              <w:ind w:right="900"/>
              <w:jc w:val="right"/>
            </w:pPr>
            <w:r>
              <w:t>15</w:t>
            </w:r>
            <w:r w:rsidR="0001680C">
              <w:t>.11.</w:t>
            </w:r>
            <w:r w:rsidR="00F74649">
              <w:t>201</w:t>
            </w:r>
            <w:r w:rsidR="008361F3"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8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273"/>
        </w:trPr>
        <w:tc>
          <w:tcPr>
            <w:tcW w:w="6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rPr>
                <w:rFonts w:ascii="Times" w:hAnsi="Times" w:cs="Times"/>
              </w:rPr>
              <w:t>Dátum za</w:t>
            </w:r>
            <w:r>
              <w:t>č</w:t>
            </w:r>
            <w:r>
              <w:rPr>
                <w:rFonts w:ascii="Times" w:hAnsi="Times" w:cs="Times"/>
              </w:rPr>
              <w:t>iatku lehoty na pripomienkové konanie: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770CCA">
            <w:pPr>
              <w:widowControl w:val="0"/>
              <w:autoSpaceDE w:val="0"/>
              <w:autoSpaceDN w:val="0"/>
              <w:adjustRightInd w:val="0"/>
              <w:spacing w:line="359" w:lineRule="exact"/>
              <w:ind w:right="900"/>
              <w:jc w:val="right"/>
            </w:pPr>
            <w:r>
              <w:t>15</w:t>
            </w:r>
            <w:r w:rsidR="0001680C">
              <w:t>.11.</w:t>
            </w:r>
            <w:r w:rsidR="00F74649">
              <w:t>201</w:t>
            </w:r>
            <w:r w:rsidR="008361F3"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8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273"/>
        </w:trPr>
        <w:tc>
          <w:tcPr>
            <w:tcW w:w="6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rPr>
                <w:rFonts w:ascii="Times" w:hAnsi="Times" w:cs="Times"/>
              </w:rPr>
              <w:t>Dátum ukon</w:t>
            </w:r>
            <w:r>
              <w:t>č</w:t>
            </w:r>
            <w:r>
              <w:rPr>
                <w:rFonts w:ascii="Times" w:hAnsi="Times" w:cs="Times"/>
              </w:rPr>
              <w:t>enia pripomienkového konania: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8361F3">
            <w:pPr>
              <w:widowControl w:val="0"/>
              <w:autoSpaceDE w:val="0"/>
              <w:autoSpaceDN w:val="0"/>
              <w:adjustRightInd w:val="0"/>
              <w:spacing w:line="356" w:lineRule="exact"/>
              <w:ind w:right="900"/>
              <w:jc w:val="right"/>
            </w:pPr>
            <w:r>
              <w:t>25.11.</w:t>
            </w:r>
            <w:r w:rsidR="00F74649">
              <w:t>201</w:t>
            </w:r>
            <w: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8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273"/>
        </w:trPr>
        <w:tc>
          <w:tcPr>
            <w:tcW w:w="6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rPr>
                <w:rFonts w:ascii="Times" w:hAnsi="Times" w:cs="Times"/>
              </w:rPr>
              <w:t>Vyhodnotenie pripomienok k návrhu VZN uskuto</w:t>
            </w:r>
            <w:r>
              <w:t>č</w:t>
            </w:r>
            <w:r>
              <w:rPr>
                <w:rFonts w:ascii="Times" w:hAnsi="Times" w:cs="Times"/>
              </w:rPr>
              <w:t>nené d</w:t>
            </w:r>
            <w:r>
              <w:t>ň</w:t>
            </w:r>
            <w:r>
              <w:rPr>
                <w:rFonts w:ascii="Times" w:hAnsi="Times" w:cs="Times"/>
              </w:rPr>
              <w:t>a: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8361F3">
            <w:pPr>
              <w:widowControl w:val="0"/>
              <w:autoSpaceDE w:val="0"/>
              <w:autoSpaceDN w:val="0"/>
              <w:adjustRightInd w:val="0"/>
              <w:spacing w:line="359" w:lineRule="exact"/>
              <w:ind w:right="900"/>
              <w:jc w:val="right"/>
            </w:pPr>
            <w:r>
              <w:t>30.11.</w:t>
            </w:r>
            <w:r w:rsidR="00F74649">
              <w:t>201</w:t>
            </w:r>
            <w: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8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trHeight w:val="8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rPr>
                <w:rFonts w:ascii="Times" w:hAnsi="Times" w:cs="Times"/>
              </w:rPr>
              <w:t>Dátum zvesenia návrhu VZN: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359" w:lineRule="exact"/>
              <w:ind w:right="900"/>
              <w:jc w:val="right"/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trHeight w:val="633"/>
        </w:trPr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</w:pPr>
            <w:r>
              <w:rPr>
                <w:rFonts w:ascii="Times" w:hAnsi="Times" w:cs="Times"/>
                <w:b/>
                <w:bCs/>
                <w:i/>
                <w:iCs/>
              </w:rPr>
              <w:t xml:space="preserve">Schválené </w:t>
            </w:r>
            <w:r>
              <w:rPr>
                <w:rFonts w:ascii="Times" w:hAnsi="Times" w:cs="Times"/>
                <w:i/>
                <w:iCs/>
              </w:rPr>
              <w:t>VZN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273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rPr>
                <w:rFonts w:ascii="Times" w:hAnsi="Times" w:cs="Times"/>
              </w:rPr>
              <w:t>Na rokovaní OZ obce d</w:t>
            </w:r>
            <w:r>
              <w:t>ň</w:t>
            </w:r>
            <w:r>
              <w:rPr>
                <w:rFonts w:ascii="Times" w:hAnsi="Times" w:cs="Times"/>
              </w:rPr>
              <w:t>a: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8361F3">
            <w:pPr>
              <w:widowControl w:val="0"/>
              <w:autoSpaceDE w:val="0"/>
              <w:autoSpaceDN w:val="0"/>
              <w:adjustRightInd w:val="0"/>
              <w:spacing w:line="359" w:lineRule="exact"/>
              <w:ind w:right="920"/>
              <w:jc w:val="right"/>
            </w:pPr>
            <w:r>
              <w:t>1.12.2018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8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273"/>
        </w:trPr>
        <w:tc>
          <w:tcPr>
            <w:tcW w:w="6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rPr>
                <w:rFonts w:ascii="Times" w:hAnsi="Times" w:cs="Times"/>
              </w:rPr>
              <w:t>Vyhlásené vyvesením na úradnej tabuli obce dňa: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356" w:lineRule="exact"/>
              <w:ind w:right="920"/>
              <w:jc w:val="righ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8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273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>
              <w:rPr>
                <w:rFonts w:ascii="Times" w:hAnsi="Times" w:cs="Times"/>
              </w:rPr>
              <w:t>VZN nadobúda ú</w:t>
            </w:r>
            <w:r>
              <w:t>č</w:t>
            </w:r>
            <w:r>
              <w:rPr>
                <w:rFonts w:ascii="Times" w:hAnsi="Times" w:cs="Times"/>
              </w:rPr>
              <w:t>innos</w:t>
            </w:r>
            <w:r>
              <w:t>ť</w:t>
            </w:r>
            <w:r>
              <w:rPr>
                <w:rFonts w:ascii="Times" w:hAnsi="Times" w:cs="Times"/>
              </w:rPr>
              <w:t xml:space="preserve"> d</w:t>
            </w:r>
            <w:r>
              <w:t>ň</w:t>
            </w:r>
            <w:r>
              <w:rPr>
                <w:rFonts w:ascii="Times" w:hAnsi="Times" w:cs="Times"/>
              </w:rPr>
              <w:t>om: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spacing w:line="359" w:lineRule="exact"/>
              <w:ind w:right="920"/>
              <w:jc w:val="righ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4C5E">
        <w:trPr>
          <w:cantSplit/>
          <w:trHeight w:val="8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C5E" w:rsidRDefault="00FB4C5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FB4C5E" w:rsidRDefault="003F0AC6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pict>
          <v:rect id="_x0000_s1026" style="position:absolute;margin-left:334.6pt;margin-top:-183.65pt;width:129.95pt;height:18.45pt;z-index:-251662336;mso-position-horizontal-relative:text;mso-position-vertical-relative:text" o:allowincell="f" fillcolor="#f3f3f3" stroked="f"/>
        </w:pict>
      </w:r>
      <w:r>
        <w:rPr>
          <w:noProof/>
        </w:rPr>
        <w:pict>
          <v:rect id="_x0000_s1027" style="position:absolute;margin-left:334.6pt;margin-top:-164.7pt;width:129.95pt;height:18.35pt;z-index:-251661312;mso-position-horizontal-relative:text;mso-position-vertical-relative:text" o:allowincell="f" fillcolor="#f3f3f3" stroked="f"/>
        </w:pict>
      </w:r>
      <w:r>
        <w:rPr>
          <w:noProof/>
        </w:rPr>
        <w:pict>
          <v:rect id="_x0000_s1028" style="position:absolute;margin-left:334.6pt;margin-top:-145.85pt;width:129.95pt;height:18.45pt;z-index:-251660288;mso-position-horizontal-relative:text;mso-position-vertical-relative:text" o:allowincell="f" fillcolor="#f3f3f3" stroked="f"/>
        </w:pict>
      </w:r>
      <w:r>
        <w:rPr>
          <w:noProof/>
        </w:rPr>
        <w:pict>
          <v:rect id="_x0000_s1029" style="position:absolute;margin-left:334.6pt;margin-top:-126.9pt;width:129.95pt;height:18.35pt;z-index:-251659264;mso-position-horizontal-relative:text;mso-position-vertical-relative:text" o:allowincell="f" fillcolor="#f3f3f3" stroked="f"/>
        </w:pict>
      </w:r>
      <w:r>
        <w:rPr>
          <w:noProof/>
        </w:rPr>
        <w:pict>
          <v:rect id="_x0000_s1030" style="position:absolute;margin-left:334.6pt;margin-top:-108.05pt;width:129.95pt;height:18.45pt;z-index:-251658240;mso-position-horizontal-relative:text;mso-position-vertical-relative:text" o:allowincell="f" fillcolor="#f3f3f3" stroked="f"/>
        </w:pict>
      </w:r>
      <w:r>
        <w:rPr>
          <w:noProof/>
        </w:rPr>
        <w:pict>
          <v:rect id="_x0000_s1031" style="position:absolute;margin-left:334.1pt;margin-top:-56.45pt;width:130.45pt;height:18.45pt;z-index:-251657216;mso-position-horizontal-relative:text;mso-position-vertical-relative:text" o:allowincell="f" fillcolor="#f3f3f3" stroked="f"/>
        </w:pict>
      </w:r>
      <w:r>
        <w:rPr>
          <w:noProof/>
        </w:rPr>
        <w:pict>
          <v:rect id="_x0000_s1032" style="position:absolute;margin-left:334.1pt;margin-top:-37.5pt;width:130.45pt;height:18.35pt;z-index:-251656192;mso-position-horizontal-relative:text;mso-position-vertical-relative:text" o:allowincell="f" fillcolor="#f3f3f3" stroked="f"/>
        </w:pict>
      </w:r>
      <w:r>
        <w:rPr>
          <w:noProof/>
        </w:rPr>
        <w:pict>
          <v:rect id="_x0000_s1033" style="position:absolute;margin-left:334.1pt;margin-top:-18.65pt;width:130.45pt;height:18.45pt;z-index:-251655168;mso-position-horizontal-relative:text;mso-position-vertical-relative:text" o:allowincell="f" fillcolor="#f3f3f3" stroked="f"/>
        </w:pict>
      </w: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</w:pP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</w:pPr>
    </w:p>
    <w:p w:rsidR="00FB4C5E" w:rsidRDefault="00FB4C5E">
      <w:pPr>
        <w:widowControl w:val="0"/>
        <w:autoSpaceDE w:val="0"/>
        <w:autoSpaceDN w:val="0"/>
        <w:adjustRightInd w:val="0"/>
        <w:spacing w:line="200" w:lineRule="exact"/>
      </w:pPr>
    </w:p>
    <w:p w:rsidR="00FB4C5E" w:rsidRDefault="00FB4C5E">
      <w:pPr>
        <w:widowControl w:val="0"/>
        <w:autoSpaceDE w:val="0"/>
        <w:autoSpaceDN w:val="0"/>
        <w:adjustRightInd w:val="0"/>
        <w:spacing w:line="263" w:lineRule="exact"/>
      </w:pPr>
    </w:p>
    <w:p w:rsidR="00FB4C5E" w:rsidRDefault="00FB4C5E">
      <w:pPr>
        <w:widowControl w:val="0"/>
        <w:overflowPunct w:val="0"/>
        <w:autoSpaceDE w:val="0"/>
        <w:autoSpaceDN w:val="0"/>
        <w:adjustRightInd w:val="0"/>
        <w:spacing w:line="237" w:lineRule="auto"/>
        <w:ind w:right="88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                       </w:t>
      </w:r>
      <w:r w:rsidR="007A54C2">
        <w:rPr>
          <w:rFonts w:ascii="Times" w:hAnsi="Times" w:cs="Times"/>
        </w:rPr>
        <w:t>Michal Fedor</w:t>
      </w:r>
      <w:r>
        <w:rPr>
          <w:rFonts w:ascii="Times" w:hAnsi="Times" w:cs="Times"/>
        </w:rPr>
        <w:t xml:space="preserve">    </w:t>
      </w:r>
    </w:p>
    <w:p w:rsidR="00FB4C5E" w:rsidRPr="00AA2D50" w:rsidRDefault="00FB4C5E">
      <w:pPr>
        <w:widowControl w:val="0"/>
        <w:overflowPunct w:val="0"/>
        <w:autoSpaceDE w:val="0"/>
        <w:autoSpaceDN w:val="0"/>
        <w:adjustRightInd w:val="0"/>
        <w:spacing w:line="237" w:lineRule="auto"/>
        <w:ind w:right="880"/>
        <w:rPr>
          <w:rFonts w:ascii="Times" w:hAnsi="Times" w:cs="Times"/>
          <w:bCs/>
        </w:rPr>
      </w:pPr>
      <w:r>
        <w:rPr>
          <w:rFonts w:ascii="Times" w:hAnsi="Times" w:cs="Times"/>
        </w:rPr>
        <w:t xml:space="preserve">                                                             </w:t>
      </w:r>
      <w:r w:rsidR="00452296">
        <w:rPr>
          <w:rFonts w:ascii="Times" w:hAnsi="Times" w:cs="Times"/>
        </w:rPr>
        <w:t xml:space="preserve">                              </w:t>
      </w:r>
      <w:r w:rsidRPr="00AA2D50">
        <w:rPr>
          <w:rFonts w:ascii="Times" w:hAnsi="Times" w:cs="Times"/>
          <w:bCs/>
        </w:rPr>
        <w:t>starosta obce</w:t>
      </w:r>
    </w:p>
    <w:p w:rsidR="00FB4C5E" w:rsidRDefault="00FB4C5E">
      <w:pPr>
        <w:widowControl w:val="0"/>
        <w:overflowPunct w:val="0"/>
        <w:autoSpaceDE w:val="0"/>
        <w:autoSpaceDN w:val="0"/>
        <w:adjustRightInd w:val="0"/>
        <w:spacing w:line="237" w:lineRule="auto"/>
        <w:ind w:right="880"/>
        <w:rPr>
          <w:rFonts w:ascii="Times" w:hAnsi="Times" w:cs="Times"/>
          <w:b/>
          <w:bCs/>
        </w:rPr>
      </w:pPr>
    </w:p>
    <w:p w:rsidR="00FB4C5E" w:rsidRDefault="00FB4C5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4C5E" w:rsidRDefault="00FB4C5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4C5E" w:rsidRDefault="00FB4C5E">
      <w:pPr>
        <w:ind w:firstLine="708"/>
        <w:jc w:val="both"/>
      </w:pPr>
      <w:r>
        <w:lastRenderedPageBreak/>
        <w:t xml:space="preserve"> Obec </w:t>
      </w:r>
      <w:r w:rsidR="00452296">
        <w:t>Gemerská Panica</w:t>
      </w:r>
      <w:r>
        <w:t>, Obecné zastupiteľstvo v</w:t>
      </w:r>
      <w:r w:rsidR="00452296">
        <w:t> Gemerskej Panici</w:t>
      </w:r>
      <w:r>
        <w:t xml:space="preserve"> v súlade s ustanovením § 4 ods. 3  písm. c),  § 6 a § 11 ods. 4 písm. d), e) a g) zákona SNR č.369/1990 Zb. o obecnom zriadení v znení neskorších predpisov a zákona č. 582/2004 </w:t>
      </w:r>
      <w:proofErr w:type="spellStart"/>
      <w:r>
        <w:t>Z.z</w:t>
      </w:r>
      <w:proofErr w:type="spellEnd"/>
      <w:r>
        <w:t xml:space="preserve">. o miestnych daniach a miestnom poplatku za komunálne odpady a drobné stavebné odpady v znení neskorších predpisov sa uznieslo na vydaní tohto  všeobecne záväzného nariadenia: </w:t>
      </w:r>
    </w:p>
    <w:p w:rsidR="00AE6EC8" w:rsidRDefault="00AE6EC8">
      <w:pPr>
        <w:ind w:firstLine="708"/>
        <w:jc w:val="both"/>
      </w:pPr>
    </w:p>
    <w:p w:rsidR="00AE6EC8" w:rsidRDefault="00AE6EC8">
      <w:pPr>
        <w:ind w:firstLine="708"/>
        <w:jc w:val="both"/>
      </w:pPr>
    </w:p>
    <w:p w:rsidR="00FB4C5E" w:rsidRDefault="00FB4C5E"/>
    <w:p w:rsidR="00FB4C5E" w:rsidRDefault="00FB4C5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Prvá časť</w:t>
      </w:r>
    </w:p>
    <w:p w:rsidR="00FB4C5E" w:rsidRDefault="00FB4C5E">
      <w:pPr>
        <w:jc w:val="center"/>
        <w:rPr>
          <w:b/>
        </w:rPr>
      </w:pPr>
    </w:p>
    <w:p w:rsidR="00FB4C5E" w:rsidRDefault="00FB4C5E">
      <w:pPr>
        <w:jc w:val="center"/>
      </w:pPr>
      <w:r>
        <w:t>§ 1</w:t>
      </w:r>
    </w:p>
    <w:p w:rsidR="00FB4C5E" w:rsidRDefault="00FB4C5E">
      <w:pPr>
        <w:pStyle w:val="Paragraf"/>
        <w:spacing w:before="0" w:after="0"/>
        <w:rPr>
          <w:rFonts w:ascii="Times New Roman" w:hAnsi="Times New Roman"/>
          <w:b w:val="0"/>
          <w:sz w:val="24"/>
          <w:szCs w:val="24"/>
          <w:lang w:eastAsia="sk-SK"/>
        </w:rPr>
      </w:pPr>
      <w:r>
        <w:rPr>
          <w:rFonts w:ascii="Times New Roman" w:hAnsi="Times New Roman"/>
          <w:b w:val="0"/>
          <w:sz w:val="24"/>
          <w:szCs w:val="24"/>
          <w:lang w:eastAsia="sk-SK"/>
        </w:rPr>
        <w:t>Predmet úpravy</w:t>
      </w:r>
    </w:p>
    <w:p w:rsidR="00FB4C5E" w:rsidRDefault="00FB4C5E">
      <w:pPr>
        <w:jc w:val="center"/>
      </w:pPr>
    </w:p>
    <w:p w:rsidR="00FB4C5E" w:rsidRDefault="00FB4C5E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Týmto všeobecne záväzným nariadením (ďalej len „VZN“), v súlade s ustanovením zákona číslo 582/2004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 miestnych daniach a miestnom poplatku za komunálne odpady a drobné stavebné odpady v znení neskorších predpisov (ďalej len „zákon o miestnych daniach a miestnom poplatku“) sa ustanovujú podrobnejšie podmienky pre miestne dane a miestny poplatok za komunálne odpady a drobné stavebné odpady na území obce </w:t>
      </w:r>
      <w:r w:rsidR="00452296">
        <w:rPr>
          <w:rFonts w:ascii="Times New Roman" w:hAnsi="Times New Roman"/>
          <w:sz w:val="24"/>
          <w:szCs w:val="24"/>
        </w:rPr>
        <w:t>Gemerská Panica</w:t>
      </w:r>
      <w:r>
        <w:rPr>
          <w:rFonts w:ascii="Times New Roman" w:hAnsi="Times New Roman"/>
          <w:sz w:val="24"/>
          <w:szCs w:val="24"/>
        </w:rPr>
        <w:t xml:space="preserve"> (ďalej len „obec“).</w:t>
      </w:r>
    </w:p>
    <w:p w:rsidR="00FB4C5E" w:rsidRDefault="00FB4C5E"/>
    <w:p w:rsidR="00FB4C5E" w:rsidRDefault="00FB4C5E">
      <w:pPr>
        <w:jc w:val="center"/>
      </w:pPr>
      <w:r>
        <w:t>§ 2</w:t>
      </w:r>
    </w:p>
    <w:p w:rsidR="00FB4C5E" w:rsidRDefault="00FB4C5E">
      <w:pPr>
        <w:jc w:val="center"/>
      </w:pPr>
      <w:r>
        <w:t>Druhy miestnych daní</w:t>
      </w:r>
    </w:p>
    <w:p w:rsidR="00FB4C5E" w:rsidRDefault="00FB4C5E"/>
    <w:p w:rsidR="00FB4C5E" w:rsidRDefault="00FB4C5E">
      <w:pPr>
        <w:numPr>
          <w:ilvl w:val="0"/>
          <w:numId w:val="1"/>
        </w:numPr>
      </w:pPr>
      <w:r>
        <w:t>Miestnymi daňami, ktoré obec ukladá, sú:</w:t>
      </w:r>
    </w:p>
    <w:p w:rsidR="00FB4C5E" w:rsidRDefault="00FB4C5E">
      <w:pPr>
        <w:ind w:left="360"/>
        <w:jc w:val="both"/>
      </w:pPr>
      <w:r>
        <w:t>a) daň z nehnuteľností,</w:t>
      </w:r>
    </w:p>
    <w:p w:rsidR="00FB4C5E" w:rsidRDefault="00FB4C5E">
      <w:pPr>
        <w:ind w:left="360"/>
      </w:pPr>
      <w:r>
        <w:t>b) daň za psa,</w:t>
      </w:r>
    </w:p>
    <w:p w:rsidR="00FB4C5E" w:rsidRDefault="00FB4C5E">
      <w:pPr>
        <w:ind w:left="360"/>
      </w:pPr>
      <w:r>
        <w:t>c) daň za užívanie verejného priestranstva,</w:t>
      </w:r>
    </w:p>
    <w:p w:rsidR="00FB4C5E" w:rsidRDefault="00FB4C5E">
      <w:pPr>
        <w:ind w:left="360"/>
      </w:pPr>
      <w:r>
        <w:t>d) daň za ubytovanie,</w:t>
      </w:r>
    </w:p>
    <w:p w:rsidR="00FB4C5E" w:rsidRDefault="00FB4C5E">
      <w:pPr>
        <w:ind w:left="360"/>
      </w:pPr>
      <w:r>
        <w:t>e) daň za predajné automaty,</w:t>
      </w:r>
    </w:p>
    <w:p w:rsidR="00FB4C5E" w:rsidRDefault="00FB4C5E">
      <w:pPr>
        <w:ind w:left="360"/>
      </w:pPr>
      <w:r>
        <w:t>f) daň za nevýherné hracie prístroje.</w:t>
      </w:r>
    </w:p>
    <w:p w:rsidR="00FB4C5E" w:rsidRDefault="00FB4C5E">
      <w:pPr>
        <w:ind w:left="360"/>
      </w:pPr>
    </w:p>
    <w:p w:rsidR="00FB4C5E" w:rsidRDefault="00FB4C5E">
      <w:pPr>
        <w:numPr>
          <w:ilvl w:val="0"/>
          <w:numId w:val="1"/>
        </w:numPr>
      </w:pPr>
      <w:r>
        <w:t>Obec ukladá miestny poplatok za komunálne odpady a drobné stavebné odpady (ďalej len „poplatok“).</w:t>
      </w:r>
    </w:p>
    <w:p w:rsidR="00FB4C5E" w:rsidRDefault="00FB4C5E">
      <w:pPr>
        <w:rPr>
          <w:color w:val="339966"/>
        </w:rPr>
      </w:pPr>
    </w:p>
    <w:p w:rsidR="00FB4C5E" w:rsidRDefault="00FB4C5E">
      <w:pPr>
        <w:pStyle w:val="Zkladntext"/>
        <w:ind w:firstLine="708"/>
        <w:rPr>
          <w:rFonts w:ascii="Times New Roman" w:hAnsi="Times New Roman"/>
        </w:rPr>
      </w:pPr>
    </w:p>
    <w:p w:rsidR="0020074E" w:rsidRDefault="0020074E" w:rsidP="0020074E">
      <w:pPr>
        <w:pStyle w:val="Paragraf"/>
        <w:spacing w:before="0" w:after="0"/>
        <w:jc w:val="left"/>
        <w:rPr>
          <w:rFonts w:ascii="Times New Roman" w:hAnsi="Times New Roman"/>
          <w:b w:val="0"/>
        </w:rPr>
      </w:pPr>
    </w:p>
    <w:p w:rsidR="00FB4C5E" w:rsidRDefault="00FB4C5E" w:rsidP="0020074E">
      <w:pPr>
        <w:pStyle w:val="Paragraf"/>
        <w:spacing w:before="0" w:after="0"/>
        <w:ind w:left="3540" w:firstLine="708"/>
        <w:jc w:val="left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Druhá časť</w:t>
      </w:r>
    </w:p>
    <w:p w:rsidR="007A54C2" w:rsidRDefault="007A54C2" w:rsidP="0020074E">
      <w:pPr>
        <w:pStyle w:val="Paragraf"/>
        <w:spacing w:before="0" w:after="0"/>
        <w:ind w:left="3540" w:firstLine="708"/>
        <w:jc w:val="left"/>
        <w:rPr>
          <w:rFonts w:ascii="Times New Roman" w:hAnsi="Times New Roman"/>
          <w:smallCaps/>
          <w:sz w:val="28"/>
          <w:szCs w:val="28"/>
        </w:rPr>
      </w:pPr>
    </w:p>
    <w:p w:rsidR="00FB4C5E" w:rsidRDefault="00FB4C5E">
      <w:pPr>
        <w:pStyle w:val="Paragraf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Daň z nehnuteľností</w:t>
      </w:r>
    </w:p>
    <w:p w:rsidR="00FB4C5E" w:rsidRDefault="00FB4C5E">
      <w:pPr>
        <w:pStyle w:val="Paragraf"/>
        <w:spacing w:before="0" w:after="0"/>
        <w:rPr>
          <w:rFonts w:ascii="Times New Roman" w:hAnsi="Times New Roman"/>
        </w:rPr>
      </w:pPr>
    </w:p>
    <w:p w:rsidR="00FB4C5E" w:rsidRDefault="00FB4C5E">
      <w:pPr>
        <w:jc w:val="center"/>
      </w:pPr>
    </w:p>
    <w:p w:rsidR="00FB4C5E" w:rsidRDefault="00FB4C5E">
      <w:pPr>
        <w:jc w:val="center"/>
      </w:pPr>
    </w:p>
    <w:p w:rsidR="00FB4C5E" w:rsidRDefault="00FB4C5E">
      <w:pPr>
        <w:jc w:val="center"/>
      </w:pPr>
      <w:r>
        <w:t xml:space="preserve">§ 3 </w:t>
      </w:r>
    </w:p>
    <w:p w:rsidR="00FB4C5E" w:rsidRDefault="00FB4C5E">
      <w:pPr>
        <w:jc w:val="center"/>
        <w:rPr>
          <w:color w:val="339966"/>
        </w:rPr>
      </w:pPr>
    </w:p>
    <w:p w:rsidR="00FB4C5E" w:rsidRDefault="00FB4C5E">
      <w:r>
        <w:t>Daň z nehnuteľností zahŕňa:</w:t>
      </w:r>
    </w:p>
    <w:p w:rsidR="00FB4C5E" w:rsidRDefault="00FB4C5E">
      <w:pPr>
        <w:jc w:val="both"/>
      </w:pPr>
      <w:r>
        <w:t>a) daň z pozemkov,</w:t>
      </w:r>
    </w:p>
    <w:p w:rsidR="00FB4C5E" w:rsidRDefault="00FB4C5E">
      <w:pPr>
        <w:jc w:val="both"/>
      </w:pPr>
      <w:r>
        <w:t>b) daň zo stavieb,</w:t>
      </w:r>
    </w:p>
    <w:p w:rsidR="007A54C2" w:rsidRDefault="007A54C2">
      <w:pPr>
        <w:jc w:val="both"/>
      </w:pPr>
    </w:p>
    <w:p w:rsidR="007A54C2" w:rsidRDefault="007A54C2">
      <w:pPr>
        <w:jc w:val="both"/>
      </w:pPr>
    </w:p>
    <w:p w:rsidR="007A54C2" w:rsidRDefault="007A54C2">
      <w:pPr>
        <w:jc w:val="both"/>
      </w:pPr>
    </w:p>
    <w:p w:rsidR="007A54C2" w:rsidRDefault="007A54C2">
      <w:pPr>
        <w:jc w:val="both"/>
      </w:pPr>
    </w:p>
    <w:p w:rsidR="00FB4C5E" w:rsidRDefault="00FB4C5E" w:rsidP="0020074E">
      <w:pPr>
        <w:pStyle w:val="Nadpis1"/>
        <w:ind w:left="2832" w:firstLine="708"/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Daň z pozemkov</w:t>
      </w:r>
    </w:p>
    <w:p w:rsidR="00FB4C5E" w:rsidRDefault="00FB4C5E"/>
    <w:p w:rsidR="00FB4C5E" w:rsidRDefault="00FB4C5E">
      <w:pPr>
        <w:jc w:val="center"/>
      </w:pPr>
      <w:r>
        <w:t>§ 4</w:t>
      </w:r>
    </w:p>
    <w:p w:rsidR="00FB4C5E" w:rsidRDefault="00FB4C5E">
      <w:pPr>
        <w:jc w:val="center"/>
      </w:pPr>
    </w:p>
    <w:p w:rsidR="00FB4C5E" w:rsidRDefault="00FB4C5E">
      <w:pPr>
        <w:pStyle w:val="Zarkazkladnhotex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Okruh daňovníkov, predmet dane a stanovenie základu dane je upravené zákonom o miestnych daniach a miestnom poplatku (§ 5  až 7).</w:t>
      </w:r>
    </w:p>
    <w:p w:rsidR="00FB4C5E" w:rsidRDefault="00FB4C5E">
      <w:pPr>
        <w:pStyle w:val="Zarkazkladnhotextu"/>
        <w:ind w:firstLine="0"/>
        <w:rPr>
          <w:rFonts w:ascii="Times New Roman" w:hAnsi="Times New Roman"/>
          <w:sz w:val="24"/>
          <w:szCs w:val="24"/>
        </w:rPr>
      </w:pPr>
    </w:p>
    <w:p w:rsidR="00FB4C5E" w:rsidRDefault="00FB4C5E">
      <w:pPr>
        <w:jc w:val="center"/>
      </w:pPr>
      <w:r>
        <w:t>§ 5</w:t>
      </w:r>
    </w:p>
    <w:p w:rsidR="00FB4C5E" w:rsidRDefault="00FB4C5E">
      <w:pPr>
        <w:jc w:val="center"/>
      </w:pPr>
      <w:r>
        <w:t>Základ dane</w:t>
      </w:r>
    </w:p>
    <w:p w:rsidR="00FB4C5E" w:rsidRDefault="00FB4C5E">
      <w:pPr>
        <w:jc w:val="both"/>
      </w:pPr>
    </w:p>
    <w:p w:rsidR="00FB4C5E" w:rsidRDefault="00FB4C5E">
      <w:pPr>
        <w:pStyle w:val="Zarkazkladnhotex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Základom dane z pozemkov je hodnota pozemku určená vynásobením výmery z pozemkov v m2 a hodnoty pôdy za 1 m2. Hodnoty pozemkov obce sú:</w:t>
      </w:r>
    </w:p>
    <w:p w:rsidR="00FB4C5E" w:rsidRDefault="00FB4C5E">
      <w:pPr>
        <w:ind w:left="360"/>
        <w:jc w:val="both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78"/>
        <w:gridCol w:w="2552"/>
        <w:gridCol w:w="2551"/>
      </w:tblGrid>
      <w:tr w:rsidR="00FB4C5E" w:rsidTr="00F14976">
        <w:tc>
          <w:tcPr>
            <w:tcW w:w="4678" w:type="dxa"/>
            <w:tcBorders>
              <w:bottom w:val="single" w:sz="4" w:space="0" w:color="auto"/>
            </w:tcBorders>
          </w:tcPr>
          <w:p w:rsidR="00FB4C5E" w:rsidRDefault="00FB4C5E">
            <w:pPr>
              <w:jc w:val="both"/>
            </w:pPr>
            <w:r>
              <w:t>Predmet dane</w:t>
            </w:r>
          </w:p>
        </w:tc>
        <w:tc>
          <w:tcPr>
            <w:tcW w:w="2552" w:type="dxa"/>
          </w:tcPr>
          <w:p w:rsidR="00FB4C5E" w:rsidRDefault="00FB4C5E">
            <w:pPr>
              <w:jc w:val="both"/>
            </w:pPr>
            <w:r>
              <w:t>Časť obce</w:t>
            </w:r>
          </w:p>
        </w:tc>
        <w:tc>
          <w:tcPr>
            <w:tcW w:w="2551" w:type="dxa"/>
          </w:tcPr>
          <w:p w:rsidR="00FB4C5E" w:rsidRDefault="00FB4C5E">
            <w:pPr>
              <w:jc w:val="center"/>
            </w:pPr>
            <w:r>
              <w:t>Hodnota pozemku €/m</w:t>
            </w:r>
            <w:r>
              <w:rPr>
                <w:vertAlign w:val="superscript"/>
              </w:rPr>
              <w:t>2</w:t>
            </w:r>
          </w:p>
        </w:tc>
      </w:tr>
      <w:tr w:rsidR="00FB4C5E" w:rsidTr="00F14976">
        <w:tc>
          <w:tcPr>
            <w:tcW w:w="4678" w:type="dxa"/>
            <w:tcBorders>
              <w:bottom w:val="nil"/>
            </w:tcBorders>
          </w:tcPr>
          <w:p w:rsidR="00FB4C5E" w:rsidRDefault="00FB4C5E">
            <w:pPr>
              <w:jc w:val="both"/>
            </w:pPr>
            <w:r>
              <w:t>a) orná pôda, chmeľnice, vinice, ovocné sady</w:t>
            </w:r>
          </w:p>
        </w:tc>
        <w:tc>
          <w:tcPr>
            <w:tcW w:w="2552" w:type="dxa"/>
          </w:tcPr>
          <w:p w:rsidR="00FB4C5E" w:rsidRDefault="00EB4A47" w:rsidP="00F14976">
            <w:r>
              <w:t>v </w:t>
            </w:r>
            <w:proofErr w:type="spellStart"/>
            <w:r>
              <w:t>k.ú</w:t>
            </w:r>
            <w:proofErr w:type="spellEnd"/>
            <w:r>
              <w:t>.</w:t>
            </w:r>
            <w:r w:rsidR="00F14976">
              <w:t xml:space="preserve"> </w:t>
            </w:r>
            <w:r>
              <w:t>Gemerská Panica</w:t>
            </w:r>
          </w:p>
        </w:tc>
        <w:tc>
          <w:tcPr>
            <w:tcW w:w="2551" w:type="dxa"/>
          </w:tcPr>
          <w:p w:rsidR="00FB4C5E" w:rsidRDefault="00FB4C5E" w:rsidP="009D4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C723A5">
              <w:rPr>
                <w:b/>
                <w:bCs/>
              </w:rPr>
              <w:t>4554</w:t>
            </w:r>
          </w:p>
        </w:tc>
      </w:tr>
      <w:tr w:rsidR="00FB4C5E" w:rsidTr="00F149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C5E" w:rsidRDefault="00FB4C5E">
            <w:pPr>
              <w:jc w:val="both"/>
            </w:pPr>
            <w:r>
              <w:t xml:space="preserve">    trvalé trávnaté porasty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B4C5E" w:rsidRDefault="00EB4A47" w:rsidP="00F14976">
            <w:r>
              <w:t>v </w:t>
            </w:r>
            <w:proofErr w:type="spellStart"/>
            <w:r>
              <w:t>k.</w:t>
            </w:r>
            <w:r w:rsidR="00FB4C5E">
              <w:t>ú</w:t>
            </w:r>
            <w:proofErr w:type="spellEnd"/>
            <w:r w:rsidR="00FB4C5E">
              <w:t>.</w:t>
            </w:r>
            <w:r w:rsidR="00F14976">
              <w:t xml:space="preserve"> </w:t>
            </w:r>
            <w:r>
              <w:t>Gemerská Panica</w:t>
            </w:r>
          </w:p>
        </w:tc>
        <w:tc>
          <w:tcPr>
            <w:tcW w:w="2551" w:type="dxa"/>
          </w:tcPr>
          <w:p w:rsidR="00FB4C5E" w:rsidRDefault="00FB4C5E" w:rsidP="009D4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9D4474">
              <w:rPr>
                <w:b/>
                <w:bCs/>
              </w:rPr>
              <w:t>0</w:t>
            </w:r>
            <w:r w:rsidR="00C723A5">
              <w:rPr>
                <w:b/>
                <w:bCs/>
              </w:rPr>
              <w:t>809</w:t>
            </w:r>
          </w:p>
        </w:tc>
      </w:tr>
      <w:tr w:rsidR="00FB4C5E" w:rsidTr="00F14976">
        <w:tc>
          <w:tcPr>
            <w:tcW w:w="4678" w:type="dxa"/>
            <w:tcBorders>
              <w:top w:val="single" w:sz="4" w:space="0" w:color="auto"/>
            </w:tcBorders>
          </w:tcPr>
          <w:p w:rsidR="00FB4C5E" w:rsidRDefault="00FB4C5E">
            <w:pPr>
              <w:jc w:val="both"/>
            </w:pPr>
            <w:r>
              <w:t>b) záhrady</w:t>
            </w:r>
          </w:p>
        </w:tc>
        <w:tc>
          <w:tcPr>
            <w:tcW w:w="2552" w:type="dxa"/>
          </w:tcPr>
          <w:p w:rsidR="00FB4C5E" w:rsidRDefault="00FB4C5E" w:rsidP="00F14976">
            <w:r>
              <w:t>celé územie obce</w:t>
            </w:r>
          </w:p>
        </w:tc>
        <w:tc>
          <w:tcPr>
            <w:tcW w:w="2551" w:type="dxa"/>
          </w:tcPr>
          <w:p w:rsidR="00FB4C5E" w:rsidRDefault="00FB4C5E" w:rsidP="009D4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1,32</w:t>
            </w:r>
            <w:r w:rsidR="009D4474">
              <w:rPr>
                <w:b/>
                <w:bCs/>
              </w:rPr>
              <w:t>77</w:t>
            </w:r>
          </w:p>
        </w:tc>
      </w:tr>
      <w:tr w:rsidR="00FB4C5E" w:rsidTr="00F14976">
        <w:tc>
          <w:tcPr>
            <w:tcW w:w="4678" w:type="dxa"/>
            <w:tcBorders>
              <w:bottom w:val="single" w:sz="4" w:space="0" w:color="auto"/>
            </w:tcBorders>
          </w:tcPr>
          <w:p w:rsidR="00FB4C5E" w:rsidRDefault="00FB4C5E">
            <w:pPr>
              <w:jc w:val="both"/>
            </w:pPr>
            <w:r>
              <w:t>c) zastavané plochy a nádvoria, ostatné plochy</w:t>
            </w:r>
          </w:p>
        </w:tc>
        <w:tc>
          <w:tcPr>
            <w:tcW w:w="2552" w:type="dxa"/>
          </w:tcPr>
          <w:p w:rsidR="00FB4C5E" w:rsidRDefault="00FB4C5E" w:rsidP="00F14976">
            <w:r>
              <w:t>celé územie obce</w:t>
            </w:r>
          </w:p>
        </w:tc>
        <w:tc>
          <w:tcPr>
            <w:tcW w:w="2551" w:type="dxa"/>
          </w:tcPr>
          <w:p w:rsidR="00FB4C5E" w:rsidRDefault="00FB4C5E" w:rsidP="009D4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1,32</w:t>
            </w:r>
            <w:r w:rsidR="009D4474">
              <w:rPr>
                <w:b/>
                <w:bCs/>
              </w:rPr>
              <w:t>77</w:t>
            </w:r>
          </w:p>
        </w:tc>
      </w:tr>
      <w:tr w:rsidR="00FB4C5E" w:rsidTr="00F14976">
        <w:tc>
          <w:tcPr>
            <w:tcW w:w="4678" w:type="dxa"/>
            <w:tcBorders>
              <w:bottom w:val="nil"/>
            </w:tcBorders>
          </w:tcPr>
          <w:p w:rsidR="00FB4C5E" w:rsidRDefault="00FB4C5E">
            <w:pPr>
              <w:jc w:val="both"/>
            </w:pPr>
            <w:r>
              <w:t xml:space="preserve">d) lesné pozemky, na ktorých sú hospodárske lesy, </w:t>
            </w:r>
          </w:p>
        </w:tc>
        <w:tc>
          <w:tcPr>
            <w:tcW w:w="2552" w:type="dxa"/>
          </w:tcPr>
          <w:p w:rsidR="00FB4C5E" w:rsidRDefault="00EB4A47" w:rsidP="00F14976">
            <w:r>
              <w:t>v </w:t>
            </w:r>
            <w:proofErr w:type="spellStart"/>
            <w:r>
              <w:t>k.ú</w:t>
            </w:r>
            <w:proofErr w:type="spellEnd"/>
            <w:r>
              <w:t>.</w:t>
            </w:r>
            <w:r w:rsidR="00F14976">
              <w:t xml:space="preserve"> </w:t>
            </w:r>
            <w:r>
              <w:t>Gemerská Panica</w:t>
            </w:r>
          </w:p>
        </w:tc>
        <w:tc>
          <w:tcPr>
            <w:tcW w:w="2551" w:type="dxa"/>
          </w:tcPr>
          <w:p w:rsidR="00FB4C5E" w:rsidRDefault="00FB4C5E" w:rsidP="009D44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C723A5">
              <w:rPr>
                <w:b/>
                <w:bCs/>
              </w:rPr>
              <w:t>760</w:t>
            </w:r>
          </w:p>
        </w:tc>
      </w:tr>
      <w:tr w:rsidR="00FB4C5E" w:rsidTr="00F14976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C5E" w:rsidRDefault="00FB4C5E">
            <w:pPr>
              <w:jc w:val="both"/>
            </w:pPr>
            <w:r>
              <w:t xml:space="preserve">    rybníky s chovom rýb a ostatné hospodársky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B4C5E" w:rsidRDefault="00FB4C5E" w:rsidP="00F14976"/>
        </w:tc>
        <w:tc>
          <w:tcPr>
            <w:tcW w:w="2551" w:type="dxa"/>
          </w:tcPr>
          <w:p w:rsidR="00FB4C5E" w:rsidRDefault="00FB4C5E">
            <w:pPr>
              <w:jc w:val="center"/>
              <w:rPr>
                <w:b/>
                <w:bCs/>
              </w:rPr>
            </w:pPr>
          </w:p>
        </w:tc>
      </w:tr>
      <w:tr w:rsidR="00FB4C5E" w:rsidTr="00F14976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C5E" w:rsidRDefault="00FB4C5E">
            <w:pPr>
              <w:jc w:val="both"/>
            </w:pPr>
            <w:r>
              <w:t xml:space="preserve">    využívané vodné plochy  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B4C5E" w:rsidRDefault="00FB4C5E" w:rsidP="00F14976"/>
        </w:tc>
        <w:tc>
          <w:tcPr>
            <w:tcW w:w="2551" w:type="dxa"/>
          </w:tcPr>
          <w:p w:rsidR="00FB4C5E" w:rsidRDefault="00FB4C5E">
            <w:pPr>
              <w:jc w:val="center"/>
              <w:rPr>
                <w:b/>
                <w:bCs/>
              </w:rPr>
            </w:pPr>
          </w:p>
        </w:tc>
      </w:tr>
      <w:tr w:rsidR="00FB4C5E" w:rsidTr="00F14976">
        <w:tc>
          <w:tcPr>
            <w:tcW w:w="4678" w:type="dxa"/>
          </w:tcPr>
          <w:p w:rsidR="00FB4C5E" w:rsidRDefault="00FB4C5E">
            <w:pPr>
              <w:jc w:val="both"/>
            </w:pPr>
            <w:r>
              <w:t>e) stavebné pozemky</w:t>
            </w:r>
          </w:p>
        </w:tc>
        <w:tc>
          <w:tcPr>
            <w:tcW w:w="2552" w:type="dxa"/>
          </w:tcPr>
          <w:p w:rsidR="00FB4C5E" w:rsidRDefault="00FB4C5E" w:rsidP="00F14976">
            <w:r>
              <w:t>celé územie obce</w:t>
            </w:r>
          </w:p>
        </w:tc>
        <w:tc>
          <w:tcPr>
            <w:tcW w:w="2551" w:type="dxa"/>
          </w:tcPr>
          <w:p w:rsidR="00FB4C5E" w:rsidRDefault="00927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13.2775</w:t>
            </w:r>
          </w:p>
        </w:tc>
      </w:tr>
    </w:tbl>
    <w:p w:rsidR="00FB4C5E" w:rsidRDefault="00FB4C5E">
      <w:pPr>
        <w:jc w:val="both"/>
      </w:pPr>
    </w:p>
    <w:p w:rsidR="00FB4C5E" w:rsidRDefault="00FB4C5E">
      <w:pPr>
        <w:autoSpaceDE w:val="0"/>
        <w:autoSpaceDN w:val="0"/>
        <w:adjustRightInd w:val="0"/>
        <w:jc w:val="both"/>
      </w:pPr>
      <w:r>
        <w:t xml:space="preserve">Hodnota lesných pozemkov sa zisťuje podľa vyhlášky Ministerstva spravodlivosti SR č. 492/2004 </w:t>
      </w:r>
      <w:proofErr w:type="spellStart"/>
      <w:r>
        <w:t>Z.z</w:t>
      </w:r>
      <w:proofErr w:type="spellEnd"/>
      <w:r>
        <w:t xml:space="preserve">. o stanovení všeobecnej hodnoty pozemku. Znalecký posudok preukazujúci hodnotu pozemkov daňovník predloží s daňovým priznaním v lehote na podanie daňového priznania v zmysle zákona a tohto VZN. Ak daňovník hodnotu pozemku nepreukáže znaleckým posudkom, určuje sa hodnota pozemku podľa ods. d) § 5 VZN. </w:t>
      </w:r>
    </w:p>
    <w:p w:rsidR="00FB4C5E" w:rsidRDefault="00FB4C5E">
      <w:pPr>
        <w:autoSpaceDE w:val="0"/>
        <w:autoSpaceDN w:val="0"/>
        <w:adjustRightInd w:val="0"/>
        <w:jc w:val="both"/>
      </w:pPr>
    </w:p>
    <w:p w:rsidR="00FB4C5E" w:rsidRDefault="00FB4C5E">
      <w:pPr>
        <w:jc w:val="center"/>
      </w:pPr>
      <w:r>
        <w:t>§ 6</w:t>
      </w:r>
    </w:p>
    <w:p w:rsidR="00FB4C5E" w:rsidRDefault="00FB4C5E">
      <w:pPr>
        <w:jc w:val="center"/>
      </w:pPr>
      <w:r>
        <w:t>Sadzba dane</w:t>
      </w:r>
    </w:p>
    <w:p w:rsidR="00FB4C5E" w:rsidRDefault="00FB4C5E">
      <w:pPr>
        <w:jc w:val="center"/>
      </w:pPr>
    </w:p>
    <w:p w:rsidR="00FB4C5E" w:rsidRDefault="00FB4C5E">
      <w:pPr>
        <w:pStyle w:val="Zarkazkladnhotex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Ročná sadzba dane z pozemkov v </w:t>
      </w:r>
      <w:r w:rsidR="00AA2D50">
        <w:rPr>
          <w:rFonts w:ascii="Times New Roman" w:hAnsi="Times New Roman"/>
          <w:sz w:val="24"/>
          <w:szCs w:val="24"/>
        </w:rPr>
        <w:t xml:space="preserve"> obci</w:t>
      </w:r>
      <w:r>
        <w:rPr>
          <w:rFonts w:ascii="Times New Roman" w:hAnsi="Times New Roman"/>
          <w:sz w:val="24"/>
          <w:szCs w:val="24"/>
        </w:rPr>
        <w:t xml:space="preserve"> je: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40"/>
        <w:gridCol w:w="1980"/>
        <w:gridCol w:w="1800"/>
      </w:tblGrid>
      <w:tr w:rsidR="00FB4C5E">
        <w:tc>
          <w:tcPr>
            <w:tcW w:w="5940" w:type="dxa"/>
          </w:tcPr>
          <w:p w:rsidR="00FB4C5E" w:rsidRDefault="00FB4C5E">
            <w:r>
              <w:t>Predmet dane</w:t>
            </w:r>
          </w:p>
        </w:tc>
        <w:tc>
          <w:tcPr>
            <w:tcW w:w="1980" w:type="dxa"/>
          </w:tcPr>
          <w:p w:rsidR="00FB4C5E" w:rsidRDefault="00FB4C5E">
            <w:r>
              <w:t>Časť obce</w:t>
            </w:r>
          </w:p>
        </w:tc>
        <w:tc>
          <w:tcPr>
            <w:tcW w:w="1800" w:type="dxa"/>
          </w:tcPr>
          <w:p w:rsidR="00FB4C5E" w:rsidRDefault="00FB4C5E">
            <w:pPr>
              <w:jc w:val="center"/>
            </w:pPr>
            <w:r>
              <w:t>sadzba dane:</w:t>
            </w:r>
          </w:p>
          <w:p w:rsidR="00FB4C5E" w:rsidRDefault="00FB4C5E">
            <w:pPr>
              <w:jc w:val="center"/>
            </w:pPr>
            <w:r>
              <w:t xml:space="preserve">% zo základu dane </w:t>
            </w:r>
          </w:p>
        </w:tc>
      </w:tr>
      <w:tr w:rsidR="00FB4C5E">
        <w:tc>
          <w:tcPr>
            <w:tcW w:w="5940" w:type="dxa"/>
          </w:tcPr>
          <w:p w:rsidR="00FB4C5E" w:rsidRPr="00AA2D50" w:rsidRDefault="00FB4C5E">
            <w:pPr>
              <w:jc w:val="both"/>
            </w:pPr>
            <w:r>
              <w:t xml:space="preserve">a)  orná pôda, chmeľnice, vinice, ovocné sady, </w:t>
            </w:r>
            <w:r w:rsidRPr="00AA2D50">
              <w:t>trvalé</w:t>
            </w:r>
          </w:p>
          <w:p w:rsidR="00FB4C5E" w:rsidRDefault="00FB4C5E">
            <w:pPr>
              <w:jc w:val="both"/>
            </w:pPr>
            <w:r w:rsidRPr="00AA2D50">
              <w:t xml:space="preserve">     trávnaté porasty</w:t>
            </w:r>
          </w:p>
        </w:tc>
        <w:tc>
          <w:tcPr>
            <w:tcW w:w="1980" w:type="dxa"/>
          </w:tcPr>
          <w:p w:rsidR="00FB4C5E" w:rsidRDefault="00FB4C5E">
            <w:r>
              <w:t>celé územie obce</w:t>
            </w:r>
          </w:p>
        </w:tc>
        <w:tc>
          <w:tcPr>
            <w:tcW w:w="1800" w:type="dxa"/>
          </w:tcPr>
          <w:p w:rsidR="00FB4C5E" w:rsidRPr="00AA2D50" w:rsidRDefault="008361F3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  <w:r w:rsidR="00FB4C5E" w:rsidRPr="00AA2D50">
              <w:rPr>
                <w:b/>
              </w:rPr>
              <w:t xml:space="preserve"> %</w:t>
            </w:r>
            <w:r>
              <w:rPr>
                <w:b/>
              </w:rPr>
              <w:t xml:space="preserve"> </w:t>
            </w:r>
          </w:p>
        </w:tc>
      </w:tr>
      <w:tr w:rsidR="00FB4C5E">
        <w:tc>
          <w:tcPr>
            <w:tcW w:w="5940" w:type="dxa"/>
          </w:tcPr>
          <w:p w:rsidR="00FB4C5E" w:rsidRDefault="00FB4C5E">
            <w:pPr>
              <w:jc w:val="both"/>
            </w:pPr>
            <w:r>
              <w:t xml:space="preserve">b)  záhrady </w:t>
            </w:r>
          </w:p>
        </w:tc>
        <w:tc>
          <w:tcPr>
            <w:tcW w:w="1980" w:type="dxa"/>
          </w:tcPr>
          <w:p w:rsidR="00FB4C5E" w:rsidRDefault="00FB4C5E">
            <w:pPr>
              <w:jc w:val="both"/>
            </w:pPr>
            <w:r>
              <w:t>celé územie obce</w:t>
            </w:r>
          </w:p>
        </w:tc>
        <w:tc>
          <w:tcPr>
            <w:tcW w:w="1800" w:type="dxa"/>
          </w:tcPr>
          <w:p w:rsidR="00FB4C5E" w:rsidRPr="00AA2D50" w:rsidRDefault="00FB4C5E" w:rsidP="009D4474">
            <w:pPr>
              <w:jc w:val="center"/>
              <w:rPr>
                <w:b/>
              </w:rPr>
            </w:pPr>
            <w:r w:rsidRPr="00AA2D50">
              <w:rPr>
                <w:b/>
              </w:rPr>
              <w:t>0,</w:t>
            </w:r>
            <w:r w:rsidR="009D4474">
              <w:rPr>
                <w:b/>
              </w:rPr>
              <w:t>25</w:t>
            </w:r>
            <w:r w:rsidRPr="00AA2D50">
              <w:rPr>
                <w:b/>
              </w:rPr>
              <w:t xml:space="preserve"> %</w:t>
            </w:r>
            <w:r w:rsidR="008361F3">
              <w:rPr>
                <w:b/>
              </w:rPr>
              <w:t xml:space="preserve"> </w:t>
            </w:r>
          </w:p>
        </w:tc>
      </w:tr>
      <w:tr w:rsidR="00FB4C5E">
        <w:tc>
          <w:tcPr>
            <w:tcW w:w="5940" w:type="dxa"/>
          </w:tcPr>
          <w:p w:rsidR="00FB4C5E" w:rsidRDefault="00FB4C5E">
            <w:pPr>
              <w:jc w:val="both"/>
            </w:pPr>
            <w:r>
              <w:t>c)  zastavané plochy a nádvoria</w:t>
            </w:r>
            <w:r w:rsidRPr="00AA2D50">
              <w:t>, ostatné plochy</w:t>
            </w:r>
          </w:p>
        </w:tc>
        <w:tc>
          <w:tcPr>
            <w:tcW w:w="1980" w:type="dxa"/>
          </w:tcPr>
          <w:p w:rsidR="00FB4C5E" w:rsidRDefault="00FB4C5E"/>
        </w:tc>
        <w:tc>
          <w:tcPr>
            <w:tcW w:w="1800" w:type="dxa"/>
          </w:tcPr>
          <w:p w:rsidR="00FB4C5E" w:rsidRPr="00AA2D50" w:rsidRDefault="00FB4C5E" w:rsidP="009D4474">
            <w:pPr>
              <w:jc w:val="center"/>
              <w:rPr>
                <w:b/>
              </w:rPr>
            </w:pPr>
            <w:r w:rsidRPr="00AA2D50">
              <w:rPr>
                <w:b/>
              </w:rPr>
              <w:t>0,</w:t>
            </w:r>
            <w:r w:rsidR="009D4474">
              <w:rPr>
                <w:b/>
              </w:rPr>
              <w:t>25</w:t>
            </w:r>
            <w:r w:rsidRPr="00AA2D50">
              <w:rPr>
                <w:b/>
              </w:rPr>
              <w:t xml:space="preserve"> %</w:t>
            </w:r>
            <w:r w:rsidR="008361F3">
              <w:rPr>
                <w:b/>
              </w:rPr>
              <w:t xml:space="preserve"> </w:t>
            </w:r>
          </w:p>
        </w:tc>
      </w:tr>
      <w:tr w:rsidR="00FB4C5E">
        <w:tc>
          <w:tcPr>
            <w:tcW w:w="5940" w:type="dxa"/>
          </w:tcPr>
          <w:p w:rsidR="00FB4C5E" w:rsidRDefault="00FB4C5E">
            <w:pPr>
              <w:jc w:val="both"/>
            </w:pPr>
            <w:r>
              <w:t>d) lesné pozemky, na ktorých sú hospodárske lesy,   rybníky s chovom rýb, a ostatné hospodársky využívané vodné plochy</w:t>
            </w:r>
          </w:p>
        </w:tc>
        <w:tc>
          <w:tcPr>
            <w:tcW w:w="1980" w:type="dxa"/>
          </w:tcPr>
          <w:p w:rsidR="00FB4C5E" w:rsidRDefault="00FB4C5E">
            <w:r>
              <w:t>celé územie obce</w:t>
            </w:r>
          </w:p>
        </w:tc>
        <w:tc>
          <w:tcPr>
            <w:tcW w:w="1800" w:type="dxa"/>
          </w:tcPr>
          <w:p w:rsidR="00FB4C5E" w:rsidRPr="00AA2D50" w:rsidRDefault="00AC783D" w:rsidP="009D44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4C5E" w:rsidRPr="00AA2D50">
              <w:rPr>
                <w:b/>
              </w:rPr>
              <w:t>,</w:t>
            </w:r>
            <w:r w:rsidR="009D4474">
              <w:rPr>
                <w:b/>
              </w:rPr>
              <w:t>00</w:t>
            </w:r>
            <w:r w:rsidR="00FB4C5E" w:rsidRPr="00AA2D50">
              <w:rPr>
                <w:b/>
              </w:rPr>
              <w:t>%</w:t>
            </w:r>
          </w:p>
        </w:tc>
      </w:tr>
      <w:tr w:rsidR="00FB4C5E">
        <w:tc>
          <w:tcPr>
            <w:tcW w:w="5940" w:type="dxa"/>
          </w:tcPr>
          <w:p w:rsidR="00FB4C5E" w:rsidRDefault="00FB4C5E">
            <w:pPr>
              <w:jc w:val="both"/>
            </w:pPr>
            <w:r>
              <w:t>e) stavebné pozemky</w:t>
            </w:r>
          </w:p>
        </w:tc>
        <w:tc>
          <w:tcPr>
            <w:tcW w:w="1980" w:type="dxa"/>
          </w:tcPr>
          <w:p w:rsidR="00FB4C5E" w:rsidRDefault="00FB4C5E">
            <w:r>
              <w:t>celé územie obce</w:t>
            </w:r>
          </w:p>
        </w:tc>
        <w:tc>
          <w:tcPr>
            <w:tcW w:w="1800" w:type="dxa"/>
          </w:tcPr>
          <w:p w:rsidR="00FB4C5E" w:rsidRPr="00AA2D50" w:rsidRDefault="009D4474" w:rsidP="009D4474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  <w:r w:rsidR="00FB4C5E" w:rsidRPr="00AA2D50">
              <w:rPr>
                <w:b/>
              </w:rPr>
              <w:t xml:space="preserve"> %</w:t>
            </w:r>
            <w:r w:rsidR="008361F3">
              <w:rPr>
                <w:b/>
              </w:rPr>
              <w:t xml:space="preserve"> </w:t>
            </w:r>
          </w:p>
        </w:tc>
      </w:tr>
      <w:tr w:rsidR="00FB4C5E" w:rsidRPr="00AA2D50">
        <w:tc>
          <w:tcPr>
            <w:tcW w:w="5940" w:type="dxa"/>
          </w:tcPr>
          <w:p w:rsidR="00FB4C5E" w:rsidRPr="00AA2D50" w:rsidRDefault="00FB4C5E">
            <w:pPr>
              <w:jc w:val="both"/>
            </w:pPr>
            <w:r w:rsidRPr="00AA2D50">
              <w:t>f) pozemky na ktorých sa nachádza zariadenie na výrobu elektriny zo slnečnej energie</w:t>
            </w:r>
          </w:p>
        </w:tc>
        <w:tc>
          <w:tcPr>
            <w:tcW w:w="1980" w:type="dxa"/>
          </w:tcPr>
          <w:p w:rsidR="00FB4C5E" w:rsidRPr="00AA2D50" w:rsidRDefault="00FB4C5E">
            <w:r w:rsidRPr="00AA2D50">
              <w:t>celé územie obce</w:t>
            </w:r>
          </w:p>
        </w:tc>
        <w:tc>
          <w:tcPr>
            <w:tcW w:w="1800" w:type="dxa"/>
          </w:tcPr>
          <w:p w:rsidR="00FB4C5E" w:rsidRPr="00AA2D50" w:rsidRDefault="00D802CC" w:rsidP="00D802CC">
            <w:pPr>
              <w:jc w:val="center"/>
              <w:rPr>
                <w:b/>
              </w:rPr>
            </w:pPr>
            <w:r>
              <w:rPr>
                <w:b/>
              </w:rPr>
              <w:t>0,40</w:t>
            </w:r>
            <w:r w:rsidR="00FB4C5E" w:rsidRPr="00AA2D50">
              <w:rPr>
                <w:b/>
              </w:rPr>
              <w:t xml:space="preserve"> %</w:t>
            </w:r>
            <w:r w:rsidR="008361F3">
              <w:rPr>
                <w:b/>
              </w:rPr>
              <w:t xml:space="preserve"> </w:t>
            </w:r>
          </w:p>
        </w:tc>
      </w:tr>
    </w:tbl>
    <w:p w:rsidR="00FB4C5E" w:rsidRPr="00AA2D50" w:rsidRDefault="00FB4C5E">
      <w:pPr>
        <w:rPr>
          <w:sz w:val="20"/>
        </w:rPr>
      </w:pPr>
    </w:p>
    <w:p w:rsidR="00FB4C5E" w:rsidRDefault="00FB4C5E">
      <w:pPr>
        <w:rPr>
          <w:sz w:val="20"/>
        </w:rPr>
      </w:pPr>
    </w:p>
    <w:p w:rsidR="00FB4C5E" w:rsidRDefault="00FB4C5E">
      <w:pPr>
        <w:rPr>
          <w:sz w:val="20"/>
        </w:rPr>
      </w:pPr>
    </w:p>
    <w:p w:rsidR="00FB4C5E" w:rsidRDefault="00FB4C5E">
      <w:pPr>
        <w:rPr>
          <w:sz w:val="20"/>
        </w:rPr>
      </w:pPr>
    </w:p>
    <w:p w:rsidR="00FB4C5E" w:rsidRDefault="00FB4C5E">
      <w:pPr>
        <w:pStyle w:val="Nadpis1"/>
        <w:rPr>
          <w:sz w:val="32"/>
          <w:szCs w:val="32"/>
        </w:rPr>
      </w:pPr>
      <w:r>
        <w:rPr>
          <w:sz w:val="32"/>
          <w:szCs w:val="32"/>
        </w:rPr>
        <w:lastRenderedPageBreak/>
        <w:t>Daň zo stavieb</w:t>
      </w:r>
    </w:p>
    <w:p w:rsidR="00FB4C5E" w:rsidRDefault="00FB4C5E">
      <w:pPr>
        <w:jc w:val="center"/>
      </w:pPr>
      <w:r>
        <w:t>§ 7</w:t>
      </w:r>
    </w:p>
    <w:p w:rsidR="00FB4C5E" w:rsidRDefault="00FB4C5E">
      <w:pPr>
        <w:pStyle w:val="Zarkazkladnhotextu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Okruh daňovníkov, predmet dane a základ dane je upravené zákonom o miestnych </w:t>
      </w:r>
      <w:r w:rsidR="004B70B4">
        <w:rPr>
          <w:rFonts w:ascii="Times New Roman" w:hAnsi="Times New Roman" w:cs="Times New Roman"/>
          <w:sz w:val="24"/>
        </w:rPr>
        <w:t>daniach a miestnom poplatku (§ 8 až 9</w:t>
      </w:r>
      <w:r>
        <w:rPr>
          <w:rFonts w:ascii="Times New Roman" w:hAnsi="Times New Roman" w:cs="Times New Roman"/>
          <w:sz w:val="24"/>
        </w:rPr>
        <w:t>).</w:t>
      </w:r>
    </w:p>
    <w:p w:rsidR="00FB4C5E" w:rsidRDefault="00FB4C5E">
      <w:pPr>
        <w:ind w:firstLine="708"/>
      </w:pPr>
    </w:p>
    <w:p w:rsidR="00FB4C5E" w:rsidRDefault="00FB4C5E">
      <w:pPr>
        <w:jc w:val="center"/>
      </w:pPr>
      <w:r>
        <w:t>§ 8</w:t>
      </w:r>
    </w:p>
    <w:p w:rsidR="00FB4C5E" w:rsidRDefault="00FB4C5E">
      <w:pPr>
        <w:jc w:val="center"/>
      </w:pPr>
      <w:r>
        <w:t>Sadzba dane</w:t>
      </w:r>
    </w:p>
    <w:p w:rsidR="00FB4C5E" w:rsidRDefault="00FB4C5E">
      <w:pPr>
        <w:jc w:val="center"/>
      </w:pPr>
    </w:p>
    <w:p w:rsidR="00FB4C5E" w:rsidRDefault="00FB4C5E">
      <w:pPr>
        <w:numPr>
          <w:ilvl w:val="0"/>
          <w:numId w:val="18"/>
        </w:numPr>
        <w:jc w:val="both"/>
      </w:pPr>
      <w:r>
        <w:t>Ročná sadzba dane zo stavieb v jednotlivých častiach obce je :</w:t>
      </w:r>
    </w:p>
    <w:p w:rsidR="00FB4C5E" w:rsidRDefault="00FB4C5E">
      <w:pPr>
        <w:jc w:val="both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11"/>
        <w:gridCol w:w="2615"/>
        <w:gridCol w:w="2065"/>
      </w:tblGrid>
      <w:tr w:rsidR="00FB4C5E" w:rsidTr="00F14976">
        <w:tc>
          <w:tcPr>
            <w:tcW w:w="5111" w:type="dxa"/>
            <w:tcBorders>
              <w:bottom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Druh dane</w:t>
            </w:r>
          </w:p>
        </w:tc>
        <w:tc>
          <w:tcPr>
            <w:tcW w:w="2615" w:type="dxa"/>
          </w:tcPr>
          <w:p w:rsidR="00FB4C5E" w:rsidRDefault="00FB4C5E">
            <w:pPr>
              <w:pStyle w:val="Zkladntext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Časť obce</w:t>
            </w:r>
          </w:p>
        </w:tc>
        <w:tc>
          <w:tcPr>
            <w:tcW w:w="2065" w:type="dxa"/>
          </w:tcPr>
          <w:p w:rsidR="00FB4C5E" w:rsidRDefault="00FB4C5E">
            <w:pPr>
              <w:pStyle w:val="Zkladntext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Sadzba dane €/m</w:t>
            </w:r>
            <w:r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FB4C5E" w:rsidTr="00F14976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Stavby na bývanie a drobné stavby ktoré majú doplnkovú funkciu pre hlavnú stavbu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FB4C5E" w:rsidRDefault="00FB4C5E" w:rsidP="00F14976">
            <w:pPr>
              <w:pStyle w:val="Zkladntext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 k. ú.</w:t>
            </w:r>
            <w:r w:rsidR="00F1497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B4A47">
              <w:rPr>
                <w:rFonts w:ascii="Times New Roman" w:hAnsi="Times New Roman"/>
                <w:color w:val="auto"/>
                <w:sz w:val="24"/>
                <w:szCs w:val="24"/>
              </w:rPr>
              <w:t>Gemerská</w:t>
            </w:r>
            <w:r w:rsidR="00F1497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B4A47">
              <w:rPr>
                <w:rFonts w:ascii="Times New Roman" w:hAnsi="Times New Roman"/>
                <w:color w:val="auto"/>
                <w:sz w:val="24"/>
                <w:szCs w:val="24"/>
              </w:rPr>
              <w:t>Panica</w:t>
            </w:r>
          </w:p>
        </w:tc>
        <w:tc>
          <w:tcPr>
            <w:tcW w:w="2065" w:type="dxa"/>
          </w:tcPr>
          <w:p w:rsidR="00FB4C5E" w:rsidRPr="00AA2D50" w:rsidRDefault="00FB4C5E" w:rsidP="009D4474">
            <w:pPr>
              <w:pStyle w:val="Zkladntext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AA2D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  <w:r w:rsidR="009D44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33</w:t>
            </w:r>
          </w:p>
        </w:tc>
      </w:tr>
      <w:tr w:rsidR="00FB4C5E" w:rsidTr="00F14976">
        <w:tc>
          <w:tcPr>
            <w:tcW w:w="5111" w:type="dxa"/>
            <w:tcBorders>
              <w:top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Stavby na pôdohospodársku produkciu, skleníky, stavby pre vodné hospodárstvo, stavby využívané na skladovanie vlastnej pôdohospodárskej produkcie vrátane stavieb na vlastnú administratívu</w:t>
            </w:r>
          </w:p>
        </w:tc>
        <w:tc>
          <w:tcPr>
            <w:tcW w:w="2615" w:type="dxa"/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celé územie obce </w:t>
            </w:r>
          </w:p>
        </w:tc>
        <w:tc>
          <w:tcPr>
            <w:tcW w:w="2065" w:type="dxa"/>
          </w:tcPr>
          <w:p w:rsidR="00FB4C5E" w:rsidRPr="00AA2D50" w:rsidRDefault="00FB4C5E" w:rsidP="009D4474">
            <w:pPr>
              <w:pStyle w:val="Zkladntext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A2D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</w:t>
            </w:r>
            <w:r w:rsidR="00697B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0165</w:t>
            </w:r>
          </w:p>
        </w:tc>
      </w:tr>
      <w:tr w:rsidR="00FB4C5E" w:rsidTr="00F14976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Stavby rekreačných a záhradkárskych chát a domčekov na individuálnu rekreáciu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celé územie obce</w:t>
            </w:r>
          </w:p>
        </w:tc>
        <w:tc>
          <w:tcPr>
            <w:tcW w:w="2065" w:type="dxa"/>
          </w:tcPr>
          <w:p w:rsidR="00FB4C5E" w:rsidRPr="00AA2D50" w:rsidRDefault="00FB4C5E" w:rsidP="009D4474">
            <w:pPr>
              <w:pStyle w:val="Zkladntext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A2D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  <w:r w:rsidR="00697B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995</w:t>
            </w:r>
          </w:p>
        </w:tc>
      </w:tr>
      <w:tr w:rsidR="00FB4C5E" w:rsidTr="00F14976">
        <w:trPr>
          <w:trHeight w:val="1168"/>
        </w:trPr>
        <w:tc>
          <w:tcPr>
            <w:tcW w:w="5111" w:type="dxa"/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Samostatne stojace garáže a samostatné stavby hromadných garáží a stavby určené alebo používané na tieto účely postavené mimo bytových domov</w:t>
            </w:r>
          </w:p>
        </w:tc>
        <w:tc>
          <w:tcPr>
            <w:tcW w:w="2615" w:type="dxa"/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celé územie obce</w:t>
            </w:r>
          </w:p>
        </w:tc>
        <w:tc>
          <w:tcPr>
            <w:tcW w:w="2065" w:type="dxa"/>
          </w:tcPr>
          <w:p w:rsidR="00FB4C5E" w:rsidRPr="00AA2D50" w:rsidRDefault="00FB4C5E" w:rsidP="009D4474">
            <w:pPr>
              <w:pStyle w:val="Zkladntext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vertAlign w:val="superscript"/>
              </w:rPr>
            </w:pPr>
            <w:r w:rsidRPr="00AA2D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</w:t>
            </w:r>
            <w:r w:rsidR="009D44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132</w:t>
            </w:r>
            <w:r w:rsidR="004B70B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FB4C5E" w:rsidTr="00F14976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Priemyselné stavby a stavby slúžiace energetike, stavby slúžiace stavebníctvu a stavby využívané na skladovanie vlastnej produkcie vrátane stavieb na vlastnú administratívu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celé územie obce</w:t>
            </w:r>
          </w:p>
        </w:tc>
        <w:tc>
          <w:tcPr>
            <w:tcW w:w="2065" w:type="dxa"/>
          </w:tcPr>
          <w:p w:rsidR="00FB4C5E" w:rsidRPr="00AA2D50" w:rsidRDefault="00FB4C5E" w:rsidP="009D4474">
            <w:pPr>
              <w:pStyle w:val="Zkladntext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A2D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</w:t>
            </w:r>
            <w:r w:rsidR="00697B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165</w:t>
            </w:r>
          </w:p>
        </w:tc>
      </w:tr>
      <w:tr w:rsidR="00FB4C5E" w:rsidTr="00F14976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Stavby na ostatné podnikanie a zárobkovú činnosť, skladovanie a administratívu súvisiace ostatným podnikaním a zárobkovou činnosťou 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celé územie obce</w:t>
            </w:r>
          </w:p>
        </w:tc>
        <w:tc>
          <w:tcPr>
            <w:tcW w:w="2065" w:type="dxa"/>
          </w:tcPr>
          <w:p w:rsidR="00FB4C5E" w:rsidRPr="00AA2D50" w:rsidRDefault="00FB4C5E" w:rsidP="009D4474">
            <w:pPr>
              <w:pStyle w:val="Zkladntext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A2D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</w:t>
            </w:r>
            <w:r w:rsidR="009D44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33</w:t>
            </w:r>
          </w:p>
        </w:tc>
      </w:tr>
      <w:tr w:rsidR="00FB4C5E" w:rsidTr="00F14976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Ostatné stavby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FB4C5E" w:rsidRDefault="00FB4C5E">
            <w:pPr>
              <w:pStyle w:val="Zkladntext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celé územie obce</w:t>
            </w:r>
          </w:p>
        </w:tc>
        <w:tc>
          <w:tcPr>
            <w:tcW w:w="2065" w:type="dxa"/>
          </w:tcPr>
          <w:p w:rsidR="00FB4C5E" w:rsidRPr="00AA2D50" w:rsidRDefault="00FB4C5E" w:rsidP="009D4474">
            <w:pPr>
              <w:pStyle w:val="Zkladntext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A2D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0,0</w:t>
            </w:r>
            <w:r w:rsidR="00697B0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995</w:t>
            </w:r>
          </w:p>
        </w:tc>
      </w:tr>
    </w:tbl>
    <w:p w:rsidR="00FB4C5E" w:rsidRDefault="00FB4C5E">
      <w:pPr>
        <w:jc w:val="both"/>
      </w:pPr>
    </w:p>
    <w:p w:rsidR="00FB4C5E" w:rsidRDefault="00FB4C5E">
      <w:pPr>
        <w:numPr>
          <w:ilvl w:val="0"/>
          <w:numId w:val="18"/>
        </w:numPr>
        <w:jc w:val="both"/>
      </w:pPr>
      <w:r>
        <w:t>Ročná sadzba dane zo stavieb uvedená v § 8 ods.1 tohto VZN sa zvyšuje pri viacpo</w:t>
      </w:r>
      <w:r w:rsidR="00EB4A47">
        <w:t>dlažných stavbách v obci Gemerská Panica</w:t>
      </w:r>
      <w:r>
        <w:t xml:space="preserve"> </w:t>
      </w:r>
      <w:r w:rsidRPr="00B17F02">
        <w:t>o</w:t>
      </w:r>
      <w:r w:rsidR="00B17F02" w:rsidRPr="00B17F02">
        <w:t> </w:t>
      </w:r>
      <w:r w:rsidR="00B17F02" w:rsidRPr="00B17F02">
        <w:rPr>
          <w:b/>
          <w:bCs/>
        </w:rPr>
        <w:t>0,0248 €</w:t>
      </w:r>
      <w:r>
        <w:t xml:space="preserve"> za každý aj začatý m</w:t>
      </w:r>
      <w:r>
        <w:rPr>
          <w:vertAlign w:val="superscript"/>
        </w:rPr>
        <w:t>2</w:t>
      </w:r>
      <w:r>
        <w:t xml:space="preserve"> zastavanej plochy za každé ďalšie podlažie okrem prvého nadzemného podlažia</w:t>
      </w:r>
      <w:r w:rsidR="00AE6EC8">
        <w:t>.</w:t>
      </w:r>
    </w:p>
    <w:p w:rsidR="00FB4C5E" w:rsidRDefault="00FB4C5E">
      <w:pPr>
        <w:ind w:left="360"/>
        <w:jc w:val="both"/>
      </w:pPr>
    </w:p>
    <w:p w:rsidR="00AE6EC8" w:rsidRDefault="00AE6EC8" w:rsidP="00B17F02">
      <w:pPr>
        <w:ind w:left="4248"/>
      </w:pPr>
    </w:p>
    <w:p w:rsidR="00AE6EC8" w:rsidRDefault="00AE6EC8" w:rsidP="00B17F02">
      <w:pPr>
        <w:ind w:left="4248"/>
      </w:pPr>
    </w:p>
    <w:p w:rsidR="00FB4C5E" w:rsidRDefault="00B036FE" w:rsidP="00B17F02">
      <w:pPr>
        <w:ind w:left="4248"/>
      </w:pPr>
      <w:r>
        <w:t>§ 9</w:t>
      </w:r>
    </w:p>
    <w:p w:rsidR="00FB4C5E" w:rsidRDefault="00FB4C5E">
      <w:pPr>
        <w:jc w:val="center"/>
      </w:pPr>
      <w:r>
        <w:t xml:space="preserve"> Oslobodenie od </w:t>
      </w:r>
      <w:r w:rsidR="007F55C0">
        <w:t>dane z nehnuteľnosti</w:t>
      </w:r>
    </w:p>
    <w:p w:rsidR="00FB4C5E" w:rsidRDefault="00FB4C5E"/>
    <w:p w:rsidR="007F55C0" w:rsidRDefault="007F55C0" w:rsidP="007F55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Podľa miestnych podmienok v obci Gemerská Panica sa od dane z pozemkov, od dane zo stavieb oslobodzujú všetky pozemky, stavby vo vlastníctve alebo užívaní cirkvi.</w:t>
      </w:r>
    </w:p>
    <w:p w:rsidR="00FB4C5E" w:rsidRPr="00AA2D50" w:rsidRDefault="00FB4C5E" w:rsidP="007F55C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AA2D50">
        <w:t>Správca dane ustanovuje 50%-né zníženie dane z pozemkov  pre pozemky, ktorých vlastníkmi sú občania starší ako 70  rokov, ak tieto pozemky slúžia výhradne na ich osobnú potrebu.</w:t>
      </w:r>
    </w:p>
    <w:p w:rsidR="00E04B0A" w:rsidRDefault="00E04B0A" w:rsidP="00DB0452">
      <w:pPr>
        <w:tabs>
          <w:tab w:val="left" w:pos="0"/>
          <w:tab w:val="left" w:pos="3000"/>
        </w:tabs>
        <w:jc w:val="both"/>
      </w:pPr>
    </w:p>
    <w:p w:rsidR="00DB0452" w:rsidRDefault="00DB0452" w:rsidP="00DB0452">
      <w:pPr>
        <w:tabs>
          <w:tab w:val="left" w:pos="0"/>
          <w:tab w:val="left" w:pos="3000"/>
        </w:tabs>
        <w:jc w:val="both"/>
      </w:pPr>
    </w:p>
    <w:p w:rsidR="00DB0452" w:rsidRDefault="00DB0452" w:rsidP="00DB0452">
      <w:pPr>
        <w:tabs>
          <w:tab w:val="left" w:pos="0"/>
          <w:tab w:val="left" w:pos="3000"/>
        </w:tabs>
        <w:jc w:val="both"/>
      </w:pPr>
    </w:p>
    <w:p w:rsidR="00DB0452" w:rsidRDefault="00DB0452" w:rsidP="00DB0452">
      <w:pPr>
        <w:tabs>
          <w:tab w:val="left" w:pos="0"/>
          <w:tab w:val="left" w:pos="3000"/>
        </w:tabs>
        <w:jc w:val="both"/>
      </w:pPr>
    </w:p>
    <w:p w:rsidR="00DB0452" w:rsidRPr="00E04B0A" w:rsidRDefault="00DB0452" w:rsidP="00DB0452">
      <w:pPr>
        <w:tabs>
          <w:tab w:val="left" w:pos="0"/>
          <w:tab w:val="left" w:pos="3000"/>
        </w:tabs>
        <w:jc w:val="both"/>
      </w:pPr>
    </w:p>
    <w:p w:rsidR="00FB4C5E" w:rsidRDefault="00FB4C5E">
      <w:pPr>
        <w:jc w:val="both"/>
      </w:pPr>
    </w:p>
    <w:p w:rsidR="00FB4C5E" w:rsidRDefault="00FB4C5E">
      <w:pPr>
        <w:pStyle w:val="Paragraf"/>
        <w:spacing w:before="0" w:after="0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lastRenderedPageBreak/>
        <w:t>Tretia časť</w:t>
      </w:r>
    </w:p>
    <w:p w:rsidR="00FB4C5E" w:rsidRDefault="00FB4C5E">
      <w:pPr>
        <w:pStyle w:val="Paragraf"/>
        <w:spacing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Daň za psa</w:t>
      </w:r>
    </w:p>
    <w:p w:rsidR="00FB4C5E" w:rsidRDefault="00FB4C5E">
      <w:pPr>
        <w:jc w:val="center"/>
      </w:pPr>
    </w:p>
    <w:p w:rsidR="00FB4C5E" w:rsidRDefault="00494AAA">
      <w:pPr>
        <w:jc w:val="center"/>
      </w:pPr>
      <w:r>
        <w:t>§ 10</w:t>
      </w:r>
    </w:p>
    <w:p w:rsidR="00FB4C5E" w:rsidRDefault="00FB4C5E">
      <w:pPr>
        <w:jc w:val="center"/>
      </w:pPr>
    </w:p>
    <w:p w:rsidR="00FB4C5E" w:rsidRDefault="00FB4C5E">
      <w:pPr>
        <w:pStyle w:val="Zarkazkladnhotex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</w:t>
      </w:r>
      <w:r w:rsidR="007F55C0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dane</w:t>
      </w:r>
      <w:r w:rsidR="007F55C0">
        <w:rPr>
          <w:rFonts w:ascii="Times New Roman" w:hAnsi="Times New Roman"/>
          <w:sz w:val="24"/>
          <w:szCs w:val="24"/>
        </w:rPr>
        <w:t xml:space="preserve"> za o</w:t>
      </w:r>
      <w:r>
        <w:rPr>
          <w:rFonts w:ascii="Times New Roman" w:hAnsi="Times New Roman"/>
          <w:sz w:val="24"/>
          <w:szCs w:val="24"/>
        </w:rPr>
        <w:t xml:space="preserve">, okruh daňovníkov, základ dane, vznik a zánik daňovej povinnosti, a správa dane sú upravené zákonom o miestnych daniach </w:t>
      </w:r>
      <w:r w:rsidR="00B17F02">
        <w:rPr>
          <w:rFonts w:ascii="Times New Roman" w:hAnsi="Times New Roman"/>
          <w:sz w:val="24"/>
          <w:szCs w:val="24"/>
        </w:rPr>
        <w:t>a miestnom poplatku</w:t>
      </w:r>
      <w:r>
        <w:rPr>
          <w:rFonts w:ascii="Times New Roman" w:hAnsi="Times New Roman"/>
          <w:sz w:val="24"/>
          <w:szCs w:val="24"/>
        </w:rPr>
        <w:t>.</w:t>
      </w:r>
    </w:p>
    <w:p w:rsidR="00FB4C5E" w:rsidRDefault="00FB4C5E"/>
    <w:p w:rsidR="00FB4C5E" w:rsidRDefault="00494AAA">
      <w:pPr>
        <w:jc w:val="center"/>
      </w:pPr>
      <w:r>
        <w:t>§ 11</w:t>
      </w:r>
    </w:p>
    <w:p w:rsidR="00FB4C5E" w:rsidRDefault="00FB4C5E">
      <w:pPr>
        <w:jc w:val="center"/>
      </w:pPr>
      <w:r>
        <w:t>Sadzba dane</w:t>
      </w:r>
    </w:p>
    <w:p w:rsidR="00FB4C5E" w:rsidRDefault="00FB4C5E">
      <w:pPr>
        <w:jc w:val="center"/>
      </w:pPr>
    </w:p>
    <w:p w:rsidR="00FB4C5E" w:rsidRDefault="00FB4C5E">
      <w:pPr>
        <w:pStyle w:val="Zkladntex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Sadzba dane v obci je:</w:t>
      </w:r>
    </w:p>
    <w:p w:rsidR="00FB4C5E" w:rsidRDefault="00FB4C5E">
      <w:pPr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2520"/>
      </w:tblGrid>
      <w:tr w:rsidR="00F14976" w:rsidTr="00F14976">
        <w:trPr>
          <w:trHeight w:val="381"/>
        </w:trPr>
        <w:tc>
          <w:tcPr>
            <w:tcW w:w="7200" w:type="dxa"/>
          </w:tcPr>
          <w:p w:rsidR="00F14976" w:rsidRDefault="00F14976" w:rsidP="00F14976">
            <w:pPr>
              <w:spacing w:line="0" w:lineRule="atLeast"/>
            </w:pPr>
            <w:r>
              <w:t>za psa chovaného v rodinných domoch, záhradách a iných stavbách v obci</w:t>
            </w:r>
          </w:p>
        </w:tc>
        <w:tc>
          <w:tcPr>
            <w:tcW w:w="2520" w:type="dxa"/>
          </w:tcPr>
          <w:p w:rsidR="00F14976" w:rsidRPr="00AA2D50" w:rsidRDefault="00F14976" w:rsidP="00F14976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</w:t>
            </w:r>
            <w:r w:rsidRPr="00AA2D50">
              <w:rPr>
                <w:b/>
                <w:bCs/>
              </w:rPr>
              <w:t xml:space="preserve"> €</w:t>
            </w:r>
          </w:p>
        </w:tc>
      </w:tr>
    </w:tbl>
    <w:p w:rsidR="00FB4C5E" w:rsidRDefault="00FB4C5E">
      <w:pPr>
        <w:jc w:val="center"/>
        <w:rPr>
          <w:b/>
          <w:smallCaps/>
        </w:rPr>
      </w:pPr>
    </w:p>
    <w:p w:rsidR="00FB4C5E" w:rsidRDefault="00FB4C5E">
      <w:pPr>
        <w:jc w:val="center"/>
        <w:rPr>
          <w:b/>
          <w:smallCaps/>
        </w:rPr>
      </w:pPr>
    </w:p>
    <w:p w:rsidR="00AE6EC8" w:rsidRDefault="00AE6EC8">
      <w:pPr>
        <w:jc w:val="center"/>
        <w:rPr>
          <w:b/>
          <w:smallCaps/>
        </w:rPr>
      </w:pPr>
    </w:p>
    <w:p w:rsidR="00FB4C5E" w:rsidRDefault="00FB4C5E">
      <w:pPr>
        <w:jc w:val="center"/>
        <w:rPr>
          <w:b/>
          <w:smallCaps/>
        </w:rPr>
      </w:pPr>
    </w:p>
    <w:p w:rsidR="00FB4C5E" w:rsidRDefault="00FB4C5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Štvrtá časť</w:t>
      </w:r>
    </w:p>
    <w:p w:rsidR="00FB4C5E" w:rsidRDefault="00FB4C5E">
      <w:pPr>
        <w:pStyle w:val="Paragraf"/>
        <w:spacing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Daň za užívanie verejného priestranstva</w:t>
      </w:r>
    </w:p>
    <w:p w:rsidR="00FB4C5E" w:rsidRDefault="00FB4C5E">
      <w:pPr>
        <w:pStyle w:val="Paragraf"/>
        <w:spacing w:before="0" w:after="0"/>
        <w:rPr>
          <w:rFonts w:ascii="Times New Roman" w:hAnsi="Times New Roman"/>
        </w:rPr>
      </w:pPr>
    </w:p>
    <w:p w:rsidR="00FB4C5E" w:rsidRDefault="007318BC">
      <w:pPr>
        <w:jc w:val="center"/>
      </w:pPr>
      <w:r>
        <w:t>§ 12</w:t>
      </w:r>
    </w:p>
    <w:p w:rsidR="00FB4C5E" w:rsidRDefault="00FB4C5E"/>
    <w:p w:rsidR="00FB4C5E" w:rsidRDefault="00FB4C5E">
      <w:pPr>
        <w:pStyle w:val="Zarkazkladnhotex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dane, okruh daňovníkov, základ dane, vznik a zánik daňovej povinnosti, oznamovacia povinnosť a správa dane sú upravené zákonom o miestnyc</w:t>
      </w:r>
      <w:r w:rsidR="00B17F02">
        <w:rPr>
          <w:rFonts w:ascii="Times New Roman" w:hAnsi="Times New Roman"/>
          <w:sz w:val="24"/>
          <w:szCs w:val="24"/>
        </w:rPr>
        <w:t>h daniach a miestnom poplatku</w:t>
      </w:r>
      <w:r>
        <w:rPr>
          <w:rFonts w:ascii="Times New Roman" w:hAnsi="Times New Roman"/>
          <w:sz w:val="24"/>
          <w:szCs w:val="24"/>
        </w:rPr>
        <w:t>.</w:t>
      </w:r>
    </w:p>
    <w:p w:rsidR="00FB4C5E" w:rsidRDefault="00FB4C5E">
      <w:pPr>
        <w:pStyle w:val="Zarkazkladnhotextu"/>
        <w:ind w:firstLine="0"/>
        <w:rPr>
          <w:rFonts w:ascii="Times New Roman" w:hAnsi="Times New Roman"/>
          <w:sz w:val="24"/>
          <w:szCs w:val="24"/>
        </w:rPr>
      </w:pPr>
    </w:p>
    <w:p w:rsidR="00FB4C5E" w:rsidRDefault="007318BC">
      <w:pPr>
        <w:pStyle w:val="Zklad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FB4C5E" w:rsidRDefault="00FB4C5E">
      <w:pPr>
        <w:pStyle w:val="Zarkazkladnhotextu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Verejné priestranstvá a osobitné spôsoby ich užívania</w:t>
      </w:r>
    </w:p>
    <w:p w:rsidR="00FB4C5E" w:rsidRDefault="00FB4C5E">
      <w:pPr>
        <w:pStyle w:val="Zarkazkladnhotextu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B4C5E" w:rsidRDefault="00FB4C5E">
      <w:pPr>
        <w:pStyle w:val="Zkladntex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Verejným priestranstvom podľa tohto nariadenia sú verejnosti prístupné pozemky vo vlastníctve obce: cesty,  miestne komunikácie, námestia, chodníky, parky a všetky ďalšie verejnosti prístupné pozemky vo vlastníctve obce. </w:t>
      </w:r>
    </w:p>
    <w:p w:rsidR="00FB4C5E" w:rsidRDefault="00FB4C5E">
      <w:pPr>
        <w:pStyle w:val="Zkladntext"/>
        <w:rPr>
          <w:rFonts w:ascii="Times New Roman" w:hAnsi="Times New Roman"/>
          <w:sz w:val="24"/>
          <w:szCs w:val="24"/>
        </w:rPr>
      </w:pPr>
    </w:p>
    <w:p w:rsidR="00FB4C5E" w:rsidRDefault="00FB4C5E">
      <w:pPr>
        <w:pStyle w:val="Zkladntex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Osobitným užívaním verejného priestranstva sa rozumie:</w:t>
      </w:r>
    </w:p>
    <w:p w:rsidR="00FB4C5E" w:rsidRPr="00632E1C" w:rsidRDefault="00FB4C5E">
      <w:pPr>
        <w:pStyle w:val="Zkladntext"/>
        <w:numPr>
          <w:ilvl w:val="0"/>
          <w:numId w:val="34"/>
        </w:numPr>
        <w:tabs>
          <w:tab w:val="clear" w:pos="780"/>
          <w:tab w:val="num" w:pos="720"/>
        </w:tabs>
        <w:ind w:hanging="420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b/>
          <w:sz w:val="24"/>
          <w:szCs w:val="24"/>
        </w:rPr>
        <w:t>Umiestnenie predajného zariadenia.</w:t>
      </w:r>
      <w:r w:rsidRPr="00632E1C">
        <w:rPr>
          <w:rFonts w:ascii="Times New Roman" w:hAnsi="Times New Roman"/>
          <w:sz w:val="24"/>
          <w:szCs w:val="24"/>
        </w:rPr>
        <w:t xml:space="preserve"> Za predajné zariadenie sa považuje stánok, slúžiaci na poskytovanie služieb, slúžiaci na predaj tovaru a pod.  </w:t>
      </w:r>
    </w:p>
    <w:p w:rsidR="00FB4C5E" w:rsidRPr="00632E1C" w:rsidRDefault="00FB4C5E">
      <w:pPr>
        <w:pStyle w:val="Zkladntext"/>
        <w:numPr>
          <w:ilvl w:val="0"/>
          <w:numId w:val="34"/>
        </w:numPr>
        <w:tabs>
          <w:tab w:val="clear" w:pos="780"/>
          <w:tab w:val="num" w:pos="720"/>
        </w:tabs>
        <w:ind w:hanging="420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b/>
          <w:sz w:val="24"/>
          <w:szCs w:val="24"/>
        </w:rPr>
        <w:t xml:space="preserve">Umiestnenie predajných stánkov na </w:t>
      </w:r>
      <w:proofErr w:type="spellStart"/>
      <w:r w:rsidRPr="00632E1C">
        <w:rPr>
          <w:rFonts w:ascii="Times New Roman" w:hAnsi="Times New Roman"/>
          <w:b/>
          <w:sz w:val="24"/>
          <w:szCs w:val="24"/>
        </w:rPr>
        <w:t>jednorázové</w:t>
      </w:r>
      <w:proofErr w:type="spellEnd"/>
      <w:r w:rsidRPr="00632E1C">
        <w:rPr>
          <w:rFonts w:ascii="Times New Roman" w:hAnsi="Times New Roman"/>
          <w:b/>
          <w:sz w:val="24"/>
          <w:szCs w:val="24"/>
        </w:rPr>
        <w:t xml:space="preserve"> akcie</w:t>
      </w:r>
      <w:r w:rsidRPr="00632E1C">
        <w:rPr>
          <w:rFonts w:ascii="Times New Roman" w:hAnsi="Times New Roman"/>
          <w:sz w:val="24"/>
          <w:szCs w:val="24"/>
        </w:rPr>
        <w:t xml:space="preserve"> (napr. jarmok, púť, dni obce a pod.)  </w:t>
      </w:r>
    </w:p>
    <w:p w:rsidR="00FB4C5E" w:rsidRPr="00632E1C" w:rsidRDefault="00FB4C5E">
      <w:pPr>
        <w:pStyle w:val="Zkladntext"/>
        <w:numPr>
          <w:ilvl w:val="0"/>
          <w:numId w:val="34"/>
        </w:numPr>
        <w:tabs>
          <w:tab w:val="clear" w:pos="780"/>
          <w:tab w:val="num" w:pos="720"/>
        </w:tabs>
        <w:ind w:hanging="420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b/>
          <w:sz w:val="24"/>
          <w:szCs w:val="24"/>
        </w:rPr>
        <w:t>Umiestnenie reklamného zariadenia</w:t>
      </w:r>
      <w:r w:rsidRPr="00632E1C">
        <w:rPr>
          <w:rFonts w:ascii="Times New Roman" w:hAnsi="Times New Roman"/>
          <w:sz w:val="24"/>
          <w:szCs w:val="24"/>
        </w:rPr>
        <w:t>. Reklamným zariadením sa rozumie zariadenie slúžiace na poskytovanie služieb na reklamné a propagačné účely a na predajné akcie spojené s podporou predaja a uvádzaním nových výrobkov na trh. Za predmetné zariadenie sa považuje stánok, stôl, reklamný pútač, šiator, reklamný stan, motorové vozidlo.</w:t>
      </w:r>
    </w:p>
    <w:p w:rsidR="00FB4C5E" w:rsidRPr="00632E1C" w:rsidRDefault="00FB4C5E">
      <w:pPr>
        <w:pStyle w:val="Zkladntext"/>
        <w:numPr>
          <w:ilvl w:val="0"/>
          <w:numId w:val="34"/>
        </w:numPr>
        <w:tabs>
          <w:tab w:val="clear" w:pos="780"/>
          <w:tab w:val="num" w:pos="720"/>
          <w:tab w:val="num" w:pos="1260"/>
        </w:tabs>
        <w:ind w:hanging="420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b/>
          <w:sz w:val="24"/>
          <w:szCs w:val="24"/>
        </w:rPr>
        <w:t xml:space="preserve">Ambulantný predaj v obci.  </w:t>
      </w:r>
      <w:r w:rsidRPr="00632E1C">
        <w:rPr>
          <w:rFonts w:ascii="Times New Roman" w:hAnsi="Times New Roman"/>
          <w:sz w:val="24"/>
          <w:szCs w:val="24"/>
        </w:rPr>
        <w:t xml:space="preserve">Za ambulantný predaj v obci sa rozumie predaj z osobného motorového vozidla, z prívesného vozíka, z dodávky, z nákladného motorového vozidla, za pojazdnú opravovňu alebo prevádzkou služieb, brúsenie nožníc, nožov, oprava dáždnikov, čistenie peria a pod., </w:t>
      </w:r>
      <w:r w:rsidRPr="00632E1C">
        <w:rPr>
          <w:rFonts w:ascii="Times New Roman" w:hAnsi="Times New Roman"/>
          <w:bCs/>
          <w:sz w:val="24"/>
          <w:szCs w:val="24"/>
        </w:rPr>
        <w:t>z predajného stánku.</w:t>
      </w:r>
    </w:p>
    <w:p w:rsidR="00FB4C5E" w:rsidRPr="00632E1C" w:rsidRDefault="00FB4C5E">
      <w:pPr>
        <w:pStyle w:val="Zkladntext"/>
        <w:numPr>
          <w:ilvl w:val="0"/>
          <w:numId w:val="34"/>
        </w:numPr>
        <w:tabs>
          <w:tab w:val="clear" w:pos="780"/>
          <w:tab w:val="num" w:pos="720"/>
          <w:tab w:val="num" w:pos="1260"/>
        </w:tabs>
        <w:ind w:hanging="420"/>
        <w:rPr>
          <w:rFonts w:ascii="Times New Roman" w:hAnsi="Times New Roman"/>
          <w:b/>
          <w:sz w:val="24"/>
          <w:szCs w:val="24"/>
        </w:rPr>
      </w:pPr>
      <w:r w:rsidRPr="00632E1C">
        <w:rPr>
          <w:rFonts w:ascii="Times New Roman" w:hAnsi="Times New Roman"/>
          <w:b/>
          <w:sz w:val="24"/>
          <w:szCs w:val="24"/>
        </w:rPr>
        <w:t xml:space="preserve">Umiestnenie skládky. </w:t>
      </w:r>
      <w:r w:rsidRPr="00632E1C">
        <w:rPr>
          <w:rFonts w:ascii="Times New Roman" w:hAnsi="Times New Roman"/>
          <w:sz w:val="24"/>
          <w:szCs w:val="24"/>
        </w:rPr>
        <w:t xml:space="preserve">Za skládku sa považuje uloženie dreva, sutiny, štrku, zeminy, nepotrebných prebytkov z domácností. Za skládku sa nepovažuje, ak zložený materiál akéhokoľvek druhu bude odstránený v deň zloženia, najneskôr však do 24.00 hod. Toto platí len za podmienky, že zložený materiál nebude tvoriť prekážku a nebude ohrozovať plynulosť </w:t>
      </w:r>
      <w:r w:rsidRPr="00632E1C">
        <w:rPr>
          <w:rFonts w:ascii="Times New Roman" w:hAnsi="Times New Roman"/>
          <w:sz w:val="24"/>
          <w:szCs w:val="24"/>
        </w:rPr>
        <w:lastRenderedPageBreak/>
        <w:t>a bezpečnosť premávky motorových vozidiel na komunikácii, ani bezpečnosť chodcov na chodníkoch.</w:t>
      </w:r>
    </w:p>
    <w:p w:rsidR="00FB4C5E" w:rsidRPr="00632E1C" w:rsidRDefault="00FB4C5E">
      <w:pPr>
        <w:pStyle w:val="Zkladntext"/>
        <w:numPr>
          <w:ilvl w:val="0"/>
          <w:numId w:val="34"/>
        </w:numPr>
        <w:tabs>
          <w:tab w:val="clear" w:pos="780"/>
          <w:tab w:val="num" w:pos="720"/>
          <w:tab w:val="num" w:pos="1260"/>
        </w:tabs>
        <w:ind w:hanging="420"/>
        <w:rPr>
          <w:rFonts w:ascii="Times New Roman" w:hAnsi="Times New Roman"/>
          <w:b/>
          <w:sz w:val="24"/>
          <w:szCs w:val="24"/>
        </w:rPr>
      </w:pPr>
      <w:r w:rsidRPr="00632E1C">
        <w:rPr>
          <w:rFonts w:ascii="Times New Roman" w:hAnsi="Times New Roman"/>
          <w:b/>
          <w:sz w:val="24"/>
          <w:szCs w:val="24"/>
        </w:rPr>
        <w:t>Umiestnenie stavebného zariadenia.</w:t>
      </w:r>
      <w:r w:rsidRPr="00632E1C">
        <w:rPr>
          <w:rFonts w:ascii="Times New Roman" w:hAnsi="Times New Roman"/>
          <w:sz w:val="24"/>
          <w:szCs w:val="24"/>
        </w:rPr>
        <w:t xml:space="preserve"> Za stavebné zariadenie sa považuje lešenie, oplotenie, veľkoobjemový kontajner a zariadenie staveniska.</w:t>
      </w:r>
      <w:r w:rsidRPr="00632E1C">
        <w:rPr>
          <w:rFonts w:ascii="Times New Roman" w:hAnsi="Times New Roman"/>
          <w:b/>
          <w:sz w:val="24"/>
          <w:szCs w:val="24"/>
        </w:rPr>
        <w:t xml:space="preserve"> </w:t>
      </w:r>
    </w:p>
    <w:p w:rsidR="00FB4C5E" w:rsidRPr="00632E1C" w:rsidRDefault="00FB4C5E">
      <w:pPr>
        <w:pStyle w:val="Zkladntext"/>
        <w:numPr>
          <w:ilvl w:val="0"/>
          <w:numId w:val="34"/>
        </w:numPr>
        <w:tabs>
          <w:tab w:val="clear" w:pos="780"/>
          <w:tab w:val="num" w:pos="720"/>
          <w:tab w:val="num" w:pos="1260"/>
        </w:tabs>
        <w:ind w:hanging="420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b/>
          <w:sz w:val="24"/>
          <w:szCs w:val="24"/>
        </w:rPr>
        <w:t xml:space="preserve">Ostatné osobitné užívanie verejného priestranstva: </w:t>
      </w:r>
      <w:r w:rsidRPr="00632E1C">
        <w:rPr>
          <w:rFonts w:ascii="Times New Roman" w:hAnsi="Times New Roman"/>
          <w:sz w:val="24"/>
          <w:szCs w:val="24"/>
        </w:rPr>
        <w:t>čo</w:t>
      </w:r>
      <w:r w:rsidR="007318BC">
        <w:rPr>
          <w:rFonts w:ascii="Times New Roman" w:hAnsi="Times New Roman"/>
          <w:sz w:val="24"/>
          <w:szCs w:val="24"/>
        </w:rPr>
        <w:t xml:space="preserve"> nie je uvedené v bodoch a) až h</w:t>
      </w:r>
      <w:r w:rsidRPr="00632E1C">
        <w:rPr>
          <w:rFonts w:ascii="Times New Roman" w:hAnsi="Times New Roman"/>
          <w:sz w:val="24"/>
          <w:szCs w:val="24"/>
        </w:rPr>
        <w:t>)</w:t>
      </w:r>
    </w:p>
    <w:p w:rsidR="00FB4C5E" w:rsidRPr="00632E1C" w:rsidRDefault="00FB4C5E">
      <w:pPr>
        <w:pStyle w:val="Zkladntext"/>
        <w:ind w:left="360"/>
        <w:rPr>
          <w:rFonts w:ascii="Times New Roman" w:hAnsi="Times New Roman"/>
          <w:b/>
          <w:sz w:val="24"/>
          <w:szCs w:val="24"/>
        </w:rPr>
      </w:pPr>
    </w:p>
    <w:p w:rsidR="00FB4C5E" w:rsidRDefault="00FB4C5E">
      <w:pPr>
        <w:pStyle w:val="Zarkazkladnhotextu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F14976" w:rsidRDefault="00F14976">
      <w:pPr>
        <w:pStyle w:val="Zarkazkladnhotextu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FB4C5E" w:rsidRDefault="007318BC">
      <w:pPr>
        <w:pStyle w:val="Zarkazkladnhotextu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</w:p>
    <w:p w:rsidR="00FB4C5E" w:rsidRDefault="00FB4C5E">
      <w:pPr>
        <w:pStyle w:val="Zarkazkladnhotextu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Sadzba dane</w:t>
      </w:r>
    </w:p>
    <w:p w:rsidR="00FB4C5E" w:rsidRDefault="00FB4C5E">
      <w:pPr>
        <w:pStyle w:val="Zarkazkladnhotextu"/>
        <w:ind w:firstLine="0"/>
        <w:rPr>
          <w:rFonts w:ascii="Times New Roman" w:hAnsi="Times New Roman"/>
          <w:sz w:val="24"/>
          <w:szCs w:val="24"/>
        </w:rPr>
      </w:pPr>
    </w:p>
    <w:p w:rsidR="00FB4C5E" w:rsidRPr="00632E1C" w:rsidRDefault="00FB4C5E">
      <w:pPr>
        <w:pStyle w:val="Zkladntext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Sadzba za osobitné užívanie ve</w:t>
      </w:r>
      <w:r w:rsidR="007318BC">
        <w:rPr>
          <w:rFonts w:ascii="Times New Roman" w:hAnsi="Times New Roman"/>
          <w:sz w:val="24"/>
          <w:szCs w:val="24"/>
        </w:rPr>
        <w:t>rejného priestranstva podľa § 13</w:t>
      </w:r>
      <w:r w:rsidRPr="00632E1C">
        <w:rPr>
          <w:rFonts w:ascii="Times New Roman" w:hAnsi="Times New Roman"/>
          <w:sz w:val="24"/>
          <w:szCs w:val="24"/>
        </w:rPr>
        <w:t xml:space="preserve"> VZN je ( za každý aj neúplný m</w:t>
      </w:r>
      <w:r w:rsidRPr="00632E1C">
        <w:rPr>
          <w:rFonts w:ascii="Times New Roman" w:hAnsi="Times New Roman"/>
          <w:sz w:val="24"/>
          <w:szCs w:val="24"/>
          <w:vertAlign w:val="superscript"/>
        </w:rPr>
        <w:t>2</w:t>
      </w:r>
      <w:r w:rsidRPr="00632E1C">
        <w:rPr>
          <w:rFonts w:ascii="Times New Roman" w:hAnsi="Times New Roman"/>
          <w:sz w:val="24"/>
          <w:szCs w:val="24"/>
        </w:rPr>
        <w:t xml:space="preserve"> a každý aj neúplný deň ) : </w:t>
      </w:r>
    </w:p>
    <w:p w:rsidR="00FB4C5E" w:rsidRPr="00632E1C" w:rsidRDefault="00FB4C5E">
      <w:pPr>
        <w:tabs>
          <w:tab w:val="left" w:pos="720"/>
        </w:tabs>
        <w:ind w:left="720" w:hanging="360"/>
        <w:jc w:val="both"/>
      </w:pPr>
      <w:r w:rsidRPr="00632E1C">
        <w:t>a)</w:t>
      </w:r>
      <w:r w:rsidRPr="00632E1C">
        <w:tab/>
        <w:t>umiestnenie predajného zariadenia v obci:</w:t>
      </w:r>
    </w:p>
    <w:p w:rsidR="00FB4C5E" w:rsidRPr="00632E1C" w:rsidRDefault="00FB4C5E">
      <w:pPr>
        <w:ind w:left="360"/>
        <w:jc w:val="both"/>
      </w:pPr>
      <w:r w:rsidRPr="00632E1C">
        <w:t>- v </w:t>
      </w:r>
      <w:r w:rsidRPr="00CB3CBF">
        <w:t xml:space="preserve">obci  </w:t>
      </w:r>
      <w:r w:rsidRPr="00CB3CBF">
        <w:rPr>
          <w:b/>
          <w:bCs/>
        </w:rPr>
        <w:t>0,10</w:t>
      </w:r>
      <w:r w:rsidRPr="00632E1C">
        <w:rPr>
          <w:b/>
          <w:bCs/>
        </w:rPr>
        <w:t xml:space="preserve"> €/</w:t>
      </w:r>
      <w:r w:rsidRPr="00632E1C">
        <w:rPr>
          <w:b/>
        </w:rPr>
        <w:t>m</w:t>
      </w:r>
      <w:r w:rsidRPr="00632E1C">
        <w:rPr>
          <w:b/>
          <w:vertAlign w:val="superscript"/>
        </w:rPr>
        <w:t>2</w:t>
      </w:r>
      <w:r w:rsidRPr="00632E1C">
        <w:rPr>
          <w:b/>
        </w:rPr>
        <w:t>/deň</w:t>
      </w:r>
    </w:p>
    <w:p w:rsidR="00FB4C5E" w:rsidRPr="00632E1C" w:rsidRDefault="00FB4C5E">
      <w:pPr>
        <w:pStyle w:val="Zkladntext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 xml:space="preserve">      b)  za umiestnenie reklamného zariadenia – stánku, automobilu a pod. podľa zabratého verejného priestranstva </w:t>
      </w:r>
      <w:r w:rsidR="007318BC">
        <w:rPr>
          <w:rFonts w:ascii="Times New Roman" w:hAnsi="Times New Roman"/>
          <w:b/>
          <w:sz w:val="24"/>
          <w:szCs w:val="24"/>
        </w:rPr>
        <w:t>0,16</w:t>
      </w:r>
      <w:r w:rsidRPr="00632E1C">
        <w:rPr>
          <w:rFonts w:ascii="Times New Roman" w:hAnsi="Times New Roman"/>
          <w:b/>
          <w:bCs/>
          <w:sz w:val="24"/>
          <w:szCs w:val="24"/>
        </w:rPr>
        <w:t xml:space="preserve"> €/m</w:t>
      </w:r>
      <w:r w:rsidRPr="00632E1C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632E1C">
        <w:rPr>
          <w:rFonts w:ascii="Times New Roman" w:hAnsi="Times New Roman"/>
          <w:b/>
          <w:bCs/>
          <w:sz w:val="24"/>
          <w:szCs w:val="24"/>
        </w:rPr>
        <w:t>/deň</w:t>
      </w:r>
      <w:r w:rsidRPr="00632E1C">
        <w:rPr>
          <w:rFonts w:ascii="Times New Roman" w:hAnsi="Times New Roman"/>
          <w:sz w:val="24"/>
          <w:szCs w:val="24"/>
        </w:rPr>
        <w:t>.</w:t>
      </w:r>
    </w:p>
    <w:p w:rsidR="00FB4C5E" w:rsidRPr="00CB3CBF" w:rsidRDefault="00B17F02" w:rsidP="00CB3CBF">
      <w:pPr>
        <w:pStyle w:val="Zkladn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c</w:t>
      </w:r>
      <w:r w:rsidR="00CB3CBF">
        <w:rPr>
          <w:rFonts w:ascii="Times New Roman" w:hAnsi="Times New Roman"/>
          <w:bCs/>
          <w:sz w:val="24"/>
          <w:szCs w:val="24"/>
        </w:rPr>
        <w:t xml:space="preserve">)  </w:t>
      </w:r>
      <w:r w:rsidR="00FB4C5E" w:rsidRPr="00CB3CBF">
        <w:rPr>
          <w:rFonts w:ascii="Times New Roman" w:hAnsi="Times New Roman"/>
          <w:bCs/>
          <w:sz w:val="24"/>
          <w:szCs w:val="24"/>
        </w:rPr>
        <w:t xml:space="preserve">za umiestnenie skládky </w:t>
      </w:r>
      <w:r w:rsidR="007318BC">
        <w:rPr>
          <w:rFonts w:ascii="Times New Roman" w:hAnsi="Times New Roman"/>
          <w:b/>
          <w:bCs/>
          <w:sz w:val="24"/>
          <w:szCs w:val="24"/>
        </w:rPr>
        <w:t>0,33</w:t>
      </w:r>
      <w:r w:rsidR="00FB4C5E" w:rsidRPr="00CB3CBF">
        <w:rPr>
          <w:rFonts w:ascii="Times New Roman" w:hAnsi="Times New Roman"/>
          <w:b/>
          <w:bCs/>
          <w:sz w:val="24"/>
          <w:szCs w:val="24"/>
        </w:rPr>
        <w:t xml:space="preserve"> €/</w:t>
      </w:r>
      <w:r w:rsidR="00FB4C5E" w:rsidRPr="00CB3CBF">
        <w:rPr>
          <w:rFonts w:ascii="Times New Roman" w:hAnsi="Times New Roman"/>
          <w:b/>
          <w:sz w:val="24"/>
          <w:szCs w:val="24"/>
        </w:rPr>
        <w:t>m</w:t>
      </w:r>
      <w:r w:rsidR="00FB4C5E" w:rsidRPr="00CB3CB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FB4C5E" w:rsidRPr="00CB3CBF">
        <w:rPr>
          <w:rFonts w:ascii="Times New Roman" w:hAnsi="Times New Roman"/>
          <w:b/>
          <w:bCs/>
          <w:sz w:val="24"/>
          <w:szCs w:val="24"/>
        </w:rPr>
        <w:t>/deň</w:t>
      </w:r>
    </w:p>
    <w:p w:rsidR="007318BC" w:rsidRDefault="00B17F02" w:rsidP="007318BC">
      <w:pPr>
        <w:pStyle w:val="Zkladn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d</w:t>
      </w:r>
      <w:r w:rsidR="007318BC">
        <w:rPr>
          <w:rFonts w:ascii="Times New Roman" w:hAnsi="Times New Roman"/>
          <w:bCs/>
          <w:sz w:val="24"/>
          <w:szCs w:val="24"/>
        </w:rPr>
        <w:t>)</w:t>
      </w:r>
      <w:r w:rsidR="00FB4C5E" w:rsidRPr="00CB3CBF">
        <w:rPr>
          <w:rFonts w:ascii="Times New Roman" w:hAnsi="Times New Roman"/>
          <w:bCs/>
          <w:sz w:val="24"/>
          <w:szCs w:val="24"/>
        </w:rPr>
        <w:t xml:space="preserve"> za u</w:t>
      </w:r>
      <w:r w:rsidR="00FB4C5E" w:rsidRPr="00CB3CBF">
        <w:rPr>
          <w:rFonts w:ascii="Times New Roman" w:hAnsi="Times New Roman"/>
          <w:sz w:val="24"/>
          <w:szCs w:val="24"/>
        </w:rPr>
        <w:t xml:space="preserve">miestnenie stavebného zariadenia </w:t>
      </w:r>
      <w:r w:rsidR="007318BC">
        <w:rPr>
          <w:rFonts w:ascii="Times New Roman" w:hAnsi="Times New Roman"/>
          <w:b/>
          <w:sz w:val="24"/>
          <w:szCs w:val="24"/>
        </w:rPr>
        <w:t>0,09</w:t>
      </w:r>
      <w:r w:rsidR="00FB4C5E" w:rsidRPr="00CB3CBF">
        <w:rPr>
          <w:rFonts w:ascii="Times New Roman" w:hAnsi="Times New Roman"/>
          <w:b/>
          <w:sz w:val="24"/>
          <w:szCs w:val="24"/>
        </w:rPr>
        <w:t xml:space="preserve"> €/deň/m</w:t>
      </w:r>
      <w:r w:rsidR="00FB4C5E" w:rsidRPr="00CB3CBF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FB4C5E" w:rsidRPr="007318BC" w:rsidRDefault="00B17F02" w:rsidP="007318BC">
      <w:pPr>
        <w:pStyle w:val="Zkladn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e</w:t>
      </w:r>
      <w:r w:rsidR="00CB3CBF" w:rsidRPr="007318BC">
        <w:rPr>
          <w:rFonts w:ascii="Times New Roman" w:hAnsi="Times New Roman"/>
          <w:bCs/>
          <w:sz w:val="24"/>
          <w:szCs w:val="24"/>
        </w:rPr>
        <w:t>)</w:t>
      </w:r>
      <w:r w:rsidR="00FB4C5E" w:rsidRPr="007318BC">
        <w:rPr>
          <w:rFonts w:ascii="Times New Roman" w:hAnsi="Times New Roman"/>
          <w:bCs/>
          <w:sz w:val="24"/>
          <w:szCs w:val="24"/>
        </w:rPr>
        <w:t xml:space="preserve"> za ostatné osobitné užívanie verejného priestranstva  </w:t>
      </w:r>
      <w:r w:rsidR="007318BC" w:rsidRPr="007318BC">
        <w:rPr>
          <w:rFonts w:ascii="Times New Roman" w:hAnsi="Times New Roman"/>
          <w:b/>
          <w:sz w:val="24"/>
          <w:szCs w:val="24"/>
        </w:rPr>
        <w:t>1,66</w:t>
      </w:r>
      <w:r w:rsidR="00FB4C5E" w:rsidRPr="007318BC">
        <w:rPr>
          <w:rFonts w:ascii="Times New Roman" w:hAnsi="Times New Roman"/>
          <w:b/>
          <w:sz w:val="24"/>
          <w:szCs w:val="24"/>
        </w:rPr>
        <w:t xml:space="preserve"> €/m</w:t>
      </w:r>
      <w:r w:rsidR="00FB4C5E" w:rsidRPr="007318B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FB4C5E" w:rsidRPr="007318BC">
        <w:rPr>
          <w:rFonts w:ascii="Times New Roman" w:hAnsi="Times New Roman"/>
          <w:b/>
          <w:sz w:val="24"/>
          <w:szCs w:val="24"/>
        </w:rPr>
        <w:t>/deň.</w:t>
      </w:r>
      <w:r w:rsidR="00FB4C5E" w:rsidRPr="007318BC">
        <w:rPr>
          <w:rFonts w:ascii="Times New Roman" w:hAnsi="Times New Roman"/>
          <w:bCs/>
          <w:sz w:val="24"/>
          <w:szCs w:val="24"/>
        </w:rPr>
        <w:t xml:space="preserve"> </w:t>
      </w:r>
    </w:p>
    <w:p w:rsidR="00FB4C5E" w:rsidRDefault="00FB4C5E">
      <w:pPr>
        <w:pStyle w:val="Zkladntext"/>
        <w:ind w:left="540"/>
        <w:rPr>
          <w:rFonts w:ascii="Times New Roman" w:hAnsi="Times New Roman"/>
          <w:bCs/>
          <w:sz w:val="24"/>
          <w:szCs w:val="24"/>
        </w:rPr>
      </w:pPr>
    </w:p>
    <w:p w:rsidR="00F14976" w:rsidRDefault="00F14976">
      <w:pPr>
        <w:pStyle w:val="Zkladntext"/>
        <w:ind w:left="540"/>
        <w:rPr>
          <w:rFonts w:ascii="Times New Roman" w:hAnsi="Times New Roman"/>
          <w:bCs/>
          <w:sz w:val="24"/>
          <w:szCs w:val="24"/>
        </w:rPr>
      </w:pPr>
    </w:p>
    <w:p w:rsidR="00AE6EC8" w:rsidRPr="00632E1C" w:rsidRDefault="00AE6EC8">
      <w:pPr>
        <w:pStyle w:val="Zkladntext"/>
        <w:ind w:left="540"/>
        <w:rPr>
          <w:rFonts w:ascii="Times New Roman" w:hAnsi="Times New Roman"/>
          <w:bCs/>
          <w:sz w:val="24"/>
          <w:szCs w:val="24"/>
        </w:rPr>
      </w:pPr>
    </w:p>
    <w:p w:rsidR="00FB4C5E" w:rsidRDefault="007318BC">
      <w:pPr>
        <w:pStyle w:val="Zkladntext"/>
        <w:jc w:val="center"/>
      </w:pPr>
      <w:r>
        <w:t>§ 15</w:t>
      </w:r>
    </w:p>
    <w:p w:rsidR="00FB4C5E" w:rsidRDefault="00FB4C5E">
      <w:pPr>
        <w:jc w:val="center"/>
      </w:pPr>
      <w:r>
        <w:t>Náležitosti oznamovacej povinnosti</w:t>
      </w:r>
    </w:p>
    <w:p w:rsidR="00FB4C5E" w:rsidRDefault="00FB4C5E"/>
    <w:p w:rsidR="00FB4C5E" w:rsidRDefault="00FB4C5E">
      <w:pPr>
        <w:pStyle w:val="Zkladntex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Osobitné užívanie ve</w:t>
      </w:r>
      <w:r w:rsidR="007318BC">
        <w:rPr>
          <w:rFonts w:ascii="Times New Roman" w:hAnsi="Times New Roman"/>
          <w:sz w:val="24"/>
          <w:szCs w:val="24"/>
        </w:rPr>
        <w:t>rejného priestranstva podľa § 13</w:t>
      </w:r>
      <w:r>
        <w:rPr>
          <w:rFonts w:ascii="Times New Roman" w:hAnsi="Times New Roman"/>
          <w:sz w:val="24"/>
          <w:szCs w:val="24"/>
        </w:rPr>
        <w:t xml:space="preserve"> VZN je podmienené osobitným povolením správcu dane. Daňovník je povinný písomne požiadať správcu dane o súhlas k osobitnému užívaniu verejného priestranstva na predpísanom tlačive. Daňovník v žiadosti uvedie požadované obdobie v ktorom bude užívať verejné priestranstvo, účel užívania, veľkosť plochy. Správca nie je povinný žiadosti vyhovieť.</w:t>
      </w:r>
    </w:p>
    <w:p w:rsidR="00FB4C5E" w:rsidRDefault="00FB4C5E">
      <w:pPr>
        <w:pStyle w:val="Zkladntext"/>
        <w:rPr>
          <w:rFonts w:ascii="Times New Roman" w:hAnsi="Times New Roman"/>
          <w:sz w:val="24"/>
          <w:szCs w:val="24"/>
        </w:rPr>
      </w:pPr>
    </w:p>
    <w:p w:rsidR="00FB4C5E" w:rsidRDefault="00FB4C5E">
      <w:pPr>
        <w:pStyle w:val="Zkladntex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ukončení osobitného užívania ve</w:t>
      </w:r>
      <w:r w:rsidR="007318BC">
        <w:rPr>
          <w:rFonts w:ascii="Times New Roman" w:hAnsi="Times New Roman"/>
          <w:sz w:val="24"/>
          <w:szCs w:val="24"/>
        </w:rPr>
        <w:t>rejného priestranstva podľa § 13</w:t>
      </w:r>
      <w:r>
        <w:rPr>
          <w:rFonts w:ascii="Times New Roman" w:hAnsi="Times New Roman"/>
          <w:sz w:val="24"/>
          <w:szCs w:val="24"/>
        </w:rPr>
        <w:t xml:space="preserve"> VZN je daňovník povinný dať verejné priestranstvo do pôvodného stavu a túto skutočnosť oznámiť správcovi dane.</w:t>
      </w:r>
    </w:p>
    <w:p w:rsidR="00FB4C5E" w:rsidRDefault="00FB4C5E">
      <w:pPr>
        <w:jc w:val="center"/>
      </w:pPr>
    </w:p>
    <w:p w:rsidR="00AE6EC8" w:rsidRDefault="00AE6EC8">
      <w:pPr>
        <w:jc w:val="center"/>
      </w:pPr>
    </w:p>
    <w:p w:rsidR="00F14976" w:rsidRDefault="00F14976">
      <w:pPr>
        <w:jc w:val="center"/>
      </w:pPr>
    </w:p>
    <w:p w:rsidR="00FB4C5E" w:rsidRDefault="007318BC">
      <w:pPr>
        <w:jc w:val="center"/>
      </w:pPr>
      <w:r>
        <w:t>§ 16</w:t>
      </w:r>
    </w:p>
    <w:p w:rsidR="00FB4C5E" w:rsidRDefault="00FB4C5E">
      <w:pPr>
        <w:jc w:val="center"/>
      </w:pPr>
      <w:r>
        <w:t>Oslobodenie od dane a podmienky na uplatnenie oslobodenia od dane</w:t>
      </w:r>
    </w:p>
    <w:p w:rsidR="00FB4C5E" w:rsidRDefault="00FB4C5E">
      <w:pPr>
        <w:jc w:val="center"/>
      </w:pPr>
    </w:p>
    <w:p w:rsidR="00FB4C5E" w:rsidRDefault="00FB4C5E">
      <w:pPr>
        <w:jc w:val="both"/>
      </w:pPr>
      <w:r>
        <w:t>Daň sa neplatí za osobitné užívanie verejného priestranstva:</w:t>
      </w:r>
    </w:p>
    <w:p w:rsidR="00FB4C5E" w:rsidRDefault="00FB4C5E">
      <w:pPr>
        <w:numPr>
          <w:ilvl w:val="0"/>
          <w:numId w:val="8"/>
        </w:numPr>
        <w:tabs>
          <w:tab w:val="clear" w:pos="900"/>
          <w:tab w:val="num" w:pos="720"/>
        </w:tabs>
        <w:ind w:left="720"/>
        <w:jc w:val="both"/>
        <w:rPr>
          <w:color w:val="FF0000"/>
        </w:rPr>
      </w:pPr>
      <w:r>
        <w:t>na kultúrnu a športovú akciu usporiadanú na verejnom priestranstve bez vstupného alebo akciu, ktorej celý výťažok je určený na charitatívne a verejnoprospešné účely.</w:t>
      </w:r>
      <w:r>
        <w:rPr>
          <w:color w:val="FF0000"/>
        </w:rPr>
        <w:t xml:space="preserve"> </w:t>
      </w:r>
    </w:p>
    <w:p w:rsidR="00FB4C5E" w:rsidRDefault="00FB4C5E">
      <w:pPr>
        <w:numPr>
          <w:ilvl w:val="0"/>
          <w:numId w:val="8"/>
        </w:numPr>
        <w:tabs>
          <w:tab w:val="clear" w:pos="900"/>
          <w:tab w:val="num" w:pos="720"/>
        </w:tabs>
        <w:ind w:left="720"/>
        <w:jc w:val="both"/>
      </w:pPr>
      <w:r>
        <w:t xml:space="preserve">ak právnická alebo fyzická osoba odstráni skládku do 24 hodín od jej založenia a verejné priestranstvo uvedie do pôvodného stavu. </w:t>
      </w:r>
    </w:p>
    <w:p w:rsidR="00FB4C5E" w:rsidRDefault="00FB4C5E">
      <w:pPr>
        <w:ind w:left="360"/>
        <w:jc w:val="both"/>
      </w:pPr>
    </w:p>
    <w:p w:rsidR="00FB4C5E" w:rsidRDefault="00FB4C5E">
      <w:pPr>
        <w:ind w:left="360"/>
        <w:jc w:val="both"/>
      </w:pPr>
    </w:p>
    <w:p w:rsidR="00FB4C5E" w:rsidRDefault="00FB4C5E"/>
    <w:p w:rsidR="00AE6EC8" w:rsidRDefault="00AE6EC8"/>
    <w:p w:rsidR="00AE6EC8" w:rsidRDefault="00AE6EC8"/>
    <w:p w:rsidR="00AE6EC8" w:rsidRDefault="00AE6EC8"/>
    <w:p w:rsidR="00E04B0A" w:rsidRDefault="00E04B0A"/>
    <w:p w:rsidR="00E04B0A" w:rsidRDefault="00E04B0A"/>
    <w:p w:rsidR="00E04B0A" w:rsidRDefault="00E04B0A"/>
    <w:p w:rsidR="00FB4C5E" w:rsidRDefault="00FB4C5E">
      <w:pPr>
        <w:pStyle w:val="Paragraf"/>
        <w:spacing w:before="0" w:after="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Piata časť</w:t>
      </w:r>
    </w:p>
    <w:p w:rsidR="00FB4C5E" w:rsidRDefault="00FB4C5E">
      <w:pPr>
        <w:pStyle w:val="Paragraf"/>
        <w:spacing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Daň za ubytovanie   </w:t>
      </w:r>
    </w:p>
    <w:p w:rsidR="00FB4C5E" w:rsidRDefault="00FB4C5E"/>
    <w:p w:rsidR="00FB4C5E" w:rsidRDefault="001028D5">
      <w:pPr>
        <w:jc w:val="center"/>
      </w:pPr>
      <w:r>
        <w:t>§ 17</w:t>
      </w:r>
    </w:p>
    <w:p w:rsidR="00FB4C5E" w:rsidRDefault="00FB4C5E">
      <w:pPr>
        <w:jc w:val="both"/>
      </w:pPr>
      <w:r>
        <w:t xml:space="preserve">Predmet dane, okruh daňovníkov, základ dane, vyberanie dane a správa dane sú upravené zákonom o miestnych daniach a miestnom poplatku </w:t>
      </w:r>
      <w:r w:rsidR="001028D5">
        <w:t>.</w:t>
      </w:r>
    </w:p>
    <w:p w:rsidR="00B17F02" w:rsidRDefault="00B17F02">
      <w:pPr>
        <w:jc w:val="center"/>
      </w:pPr>
    </w:p>
    <w:p w:rsidR="00AE6EC8" w:rsidRDefault="00AE6EC8">
      <w:pPr>
        <w:jc w:val="center"/>
      </w:pPr>
    </w:p>
    <w:p w:rsidR="00FB4C5E" w:rsidRDefault="001028D5">
      <w:pPr>
        <w:jc w:val="center"/>
      </w:pPr>
      <w:r>
        <w:t>§ 18</w:t>
      </w:r>
    </w:p>
    <w:p w:rsidR="00FB4C5E" w:rsidRDefault="00FB4C5E">
      <w:pPr>
        <w:jc w:val="center"/>
      </w:pPr>
      <w:r>
        <w:t>Sadzba dane</w:t>
      </w:r>
    </w:p>
    <w:p w:rsidR="00FB4C5E" w:rsidRDefault="00FB4C5E">
      <w:pPr>
        <w:jc w:val="both"/>
      </w:pPr>
    </w:p>
    <w:p w:rsidR="00FB4C5E" w:rsidRDefault="00FB4C5E">
      <w:pPr>
        <w:jc w:val="both"/>
      </w:pPr>
      <w:r>
        <w:t xml:space="preserve">Sadzba dane je </w:t>
      </w:r>
      <w:r w:rsidR="001028D5">
        <w:rPr>
          <w:b/>
          <w:bCs/>
        </w:rPr>
        <w:t>0,082</w:t>
      </w:r>
      <w:r>
        <w:rPr>
          <w:b/>
          <w:bCs/>
        </w:rPr>
        <w:t xml:space="preserve"> €</w:t>
      </w:r>
      <w:r>
        <w:t xml:space="preserve"> za osobu a prenocovanie.</w:t>
      </w:r>
    </w:p>
    <w:p w:rsidR="00FB4C5E" w:rsidRDefault="00FB4C5E">
      <w:pPr>
        <w:jc w:val="both"/>
      </w:pPr>
    </w:p>
    <w:p w:rsidR="00AE6EC8" w:rsidRDefault="00AE6EC8">
      <w:pPr>
        <w:jc w:val="both"/>
      </w:pPr>
    </w:p>
    <w:p w:rsidR="00FB4C5E" w:rsidRDefault="001028D5">
      <w:pPr>
        <w:jc w:val="center"/>
      </w:pPr>
      <w:r>
        <w:t>§ 19</w:t>
      </w:r>
    </w:p>
    <w:p w:rsidR="00FB4C5E" w:rsidRDefault="00FB4C5E">
      <w:pPr>
        <w:pStyle w:val="Zkladntext"/>
        <w:jc w:val="center"/>
      </w:pPr>
      <w:r>
        <w:t>Náležitosti a lehota oznamovacej povinnosti platiteľa dane</w:t>
      </w:r>
    </w:p>
    <w:p w:rsidR="00FB4C5E" w:rsidRDefault="00FB4C5E">
      <w:pPr>
        <w:pStyle w:val="Zkladntext"/>
        <w:jc w:val="center"/>
      </w:pPr>
    </w:p>
    <w:p w:rsidR="00FB4C5E" w:rsidRPr="00632E1C" w:rsidRDefault="00FB4C5E">
      <w:pPr>
        <w:pStyle w:val="Zkladntext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1. Platiteľ dane poskytujúci odplatné prechodné ubytovanie v súkromí je povinný v rámci oznamovacej povinnosti uviesť:</w:t>
      </w:r>
    </w:p>
    <w:p w:rsidR="00FB4C5E" w:rsidRPr="00632E1C" w:rsidRDefault="00FB4C5E">
      <w:pPr>
        <w:pStyle w:val="Odsekzoznamu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meno, priezvisko, titul, adresu trvalého pobytu, dátum narodenia, ak ide o fyzickú osobu, ktorá nemá trvalý pobyt na území SR,</w:t>
      </w:r>
    </w:p>
    <w:p w:rsidR="00FB4C5E" w:rsidRPr="00632E1C" w:rsidRDefault="00FB4C5E">
      <w:pPr>
        <w:pStyle w:val="Odsekzoznamu"/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zaradenie ubytovacieho zariadenia v zmysle osobitného predpisu, adresu a názov ubytovacieho zariadenia a celkovú lôžkovú kapacitu zariadenia.</w:t>
      </w:r>
    </w:p>
    <w:p w:rsidR="00FB4C5E" w:rsidRPr="00632E1C" w:rsidRDefault="00FB4C5E" w:rsidP="001028D5">
      <w:pPr>
        <w:pStyle w:val="Odsekzoznamu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4A47" w:rsidRDefault="00EB4A47">
      <w:pPr>
        <w:jc w:val="center"/>
      </w:pPr>
    </w:p>
    <w:p w:rsidR="00EB4A47" w:rsidRDefault="00EB4A47">
      <w:pPr>
        <w:jc w:val="center"/>
      </w:pPr>
    </w:p>
    <w:p w:rsidR="00FB4C5E" w:rsidRPr="00632E1C" w:rsidRDefault="001028D5">
      <w:pPr>
        <w:jc w:val="center"/>
      </w:pPr>
      <w:r>
        <w:t>§ 20</w:t>
      </w:r>
    </w:p>
    <w:p w:rsidR="00FB4C5E" w:rsidRPr="00632E1C" w:rsidRDefault="00FB4C5E">
      <w:pPr>
        <w:jc w:val="center"/>
      </w:pPr>
      <w:r w:rsidRPr="00632E1C">
        <w:t>Rozsah a spôsob vedenia preukaznej evidencie</w:t>
      </w:r>
    </w:p>
    <w:p w:rsidR="00FB4C5E" w:rsidRPr="00632E1C" w:rsidRDefault="00FB4C5E">
      <w:pPr>
        <w:jc w:val="center"/>
      </w:pPr>
      <w:r w:rsidRPr="00632E1C">
        <w:t>pre účely dane</w:t>
      </w:r>
    </w:p>
    <w:p w:rsidR="00FB4C5E" w:rsidRPr="00632E1C" w:rsidRDefault="00FB4C5E">
      <w:pPr>
        <w:jc w:val="center"/>
        <w:rPr>
          <w:b/>
        </w:rPr>
      </w:pPr>
    </w:p>
    <w:p w:rsidR="00FB4C5E" w:rsidRPr="00632E1C" w:rsidRDefault="00FB4C5E">
      <w:pPr>
        <w:pStyle w:val="Odsekzoznamu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Platiteľ dane je povinný viesť samostatne za každé ubytovacie zariadenie na území obce evidenciu ubytovaných osôb v písomnej alebo elektronickej forme. Pre potreby kontroly dane za ubytovanie musí evidencia obsahovať mená a priezviská všetkých ubytovaných osôb s adresami ich trvalého pobytu, vrátene údajov o dátumoch prenocovania (deň príchodu a deň odchodu).</w:t>
      </w:r>
    </w:p>
    <w:p w:rsidR="00FB4C5E" w:rsidRPr="00632E1C" w:rsidRDefault="00FB4C5E">
      <w:pPr>
        <w:pStyle w:val="Odsekzoznamu"/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Platiteľ dane je povinný na výzvu správcu dane bez zbytočného odkladu predložiť pre účely kontroly evidenciu podľa ods. 1/ tohto paragrafu.</w:t>
      </w:r>
    </w:p>
    <w:p w:rsidR="00FB4C5E" w:rsidRPr="00632E1C" w:rsidRDefault="00FB4C5E">
      <w:pPr>
        <w:jc w:val="center"/>
      </w:pPr>
    </w:p>
    <w:p w:rsidR="00FB4C5E" w:rsidRPr="00632E1C" w:rsidRDefault="00FB4C5E">
      <w:pPr>
        <w:jc w:val="center"/>
      </w:pPr>
    </w:p>
    <w:p w:rsidR="00FB4C5E" w:rsidRPr="00632E1C" w:rsidRDefault="001028D5">
      <w:pPr>
        <w:jc w:val="center"/>
      </w:pPr>
      <w:r>
        <w:t>§ 21</w:t>
      </w:r>
    </w:p>
    <w:p w:rsidR="00FB4C5E" w:rsidRPr="00632E1C" w:rsidRDefault="00FB4C5E">
      <w:pPr>
        <w:jc w:val="center"/>
      </w:pPr>
      <w:r w:rsidRPr="00632E1C">
        <w:t>Náležitosti potvrdenia o zaplatení dane</w:t>
      </w:r>
    </w:p>
    <w:p w:rsidR="00FB4C5E" w:rsidRPr="00632E1C" w:rsidRDefault="00FB4C5E">
      <w:pPr>
        <w:jc w:val="center"/>
      </w:pPr>
    </w:p>
    <w:p w:rsidR="00FB4C5E" w:rsidRPr="00632E1C" w:rsidRDefault="00FB4C5E">
      <w:pPr>
        <w:tabs>
          <w:tab w:val="left" w:pos="426"/>
        </w:tabs>
        <w:jc w:val="both"/>
      </w:pPr>
      <w:r w:rsidRPr="00632E1C">
        <w:t>Platiteľ dane je povinný vydať daňovníkovi, t.j. osobe, ktorá sa ubytuje v ubytovacom zariadení doklad o zaplatení dane za ubytovanie, v ktorom vyznačí nasledovné údaje:</w:t>
      </w:r>
    </w:p>
    <w:p w:rsidR="00FB4C5E" w:rsidRPr="00632E1C" w:rsidRDefault="00FB4C5E">
      <w:pPr>
        <w:pStyle w:val="Odsekzoznamu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sadzbu dane na osobu v zmysle platného všeobecne záväzného nariadenia</w:t>
      </w:r>
    </w:p>
    <w:p w:rsidR="00FB4C5E" w:rsidRPr="00632E1C" w:rsidRDefault="00FB4C5E">
      <w:pPr>
        <w:pStyle w:val="Odsekzoznamu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počet prenocovaní</w:t>
      </w:r>
    </w:p>
    <w:p w:rsidR="00FB4C5E" w:rsidRPr="00632E1C" w:rsidRDefault="00FB4C5E">
      <w:pPr>
        <w:pStyle w:val="Odsekzoznamu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počet osôb, ktoré prenocovali</w:t>
      </w:r>
    </w:p>
    <w:p w:rsidR="00FB4C5E" w:rsidRPr="00632E1C" w:rsidRDefault="00FB4C5E">
      <w:pPr>
        <w:pStyle w:val="Odsekzoznamu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dátum od kedy do kedy bolo prechodné ubytovanie poskytnuté</w:t>
      </w:r>
    </w:p>
    <w:p w:rsidR="00FB4C5E" w:rsidRPr="00632E1C" w:rsidRDefault="00FB4C5E">
      <w:pPr>
        <w:pStyle w:val="Odsekzoznamu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2E1C">
        <w:rPr>
          <w:rFonts w:ascii="Times New Roman" w:hAnsi="Times New Roman"/>
          <w:sz w:val="24"/>
          <w:szCs w:val="24"/>
        </w:rPr>
        <w:t>výšku dane.</w:t>
      </w:r>
    </w:p>
    <w:p w:rsidR="00FB4C5E" w:rsidRDefault="00FB4C5E">
      <w:pPr>
        <w:tabs>
          <w:tab w:val="num" w:pos="0"/>
        </w:tabs>
        <w:jc w:val="both"/>
        <w:rPr>
          <w:color w:val="FF0000"/>
        </w:rPr>
      </w:pPr>
    </w:p>
    <w:p w:rsidR="007C1BE9" w:rsidRDefault="007C1BE9">
      <w:pPr>
        <w:tabs>
          <w:tab w:val="num" w:pos="0"/>
        </w:tabs>
        <w:jc w:val="both"/>
        <w:rPr>
          <w:color w:val="FF0000"/>
        </w:rPr>
      </w:pPr>
    </w:p>
    <w:p w:rsidR="007C1BE9" w:rsidRDefault="007C1BE9">
      <w:pPr>
        <w:tabs>
          <w:tab w:val="num" w:pos="0"/>
        </w:tabs>
        <w:jc w:val="both"/>
        <w:rPr>
          <w:color w:val="FF0000"/>
        </w:rPr>
      </w:pPr>
    </w:p>
    <w:p w:rsidR="007C1BE9" w:rsidRDefault="007C1BE9">
      <w:pPr>
        <w:tabs>
          <w:tab w:val="num" w:pos="0"/>
        </w:tabs>
        <w:jc w:val="both"/>
        <w:rPr>
          <w:color w:val="FF0000"/>
        </w:rPr>
      </w:pPr>
    </w:p>
    <w:p w:rsidR="00FB4C5E" w:rsidRDefault="001028D5">
      <w:pPr>
        <w:jc w:val="center"/>
      </w:pPr>
      <w:r>
        <w:t>§ 22</w:t>
      </w:r>
    </w:p>
    <w:p w:rsidR="00FB4C5E" w:rsidRDefault="00FB4C5E">
      <w:pPr>
        <w:jc w:val="center"/>
      </w:pPr>
      <w:r>
        <w:t>Spôsob a lehota odvodu dane</w:t>
      </w:r>
    </w:p>
    <w:p w:rsidR="00FB4C5E" w:rsidRDefault="00FB4C5E">
      <w:pPr>
        <w:jc w:val="center"/>
      </w:pPr>
    </w:p>
    <w:p w:rsidR="00FB4C5E" w:rsidRDefault="00FB4C5E">
      <w:pPr>
        <w:pStyle w:val="Odsekzoznamu"/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Platiteľ dane je povinný do 15 dní po ukončení mesiaca predložiť správcovi dane písomné oznámenie k dani za ubytovanie o počte ubytovaných osôb za predchádzajúci mesiac, za každé ubytovacie zariadenie na území obce samostatne.</w:t>
      </w:r>
    </w:p>
    <w:p w:rsidR="00FB4C5E" w:rsidRDefault="00FB4C5E">
      <w:pPr>
        <w:pStyle w:val="Odsekzoznamu"/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oznámenia podľa ods. 1/ stanoví správca dane.</w:t>
      </w:r>
    </w:p>
    <w:p w:rsidR="00FB4C5E" w:rsidRDefault="00FB4C5E">
      <w:pPr>
        <w:pStyle w:val="Odsekzoznamu"/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 za ubytovanie sa platí mesačne a je splatná bez vyrubenia do 15 dní od ukončenia mesiaca za predchádzajúci mesiac.</w:t>
      </w:r>
    </w:p>
    <w:p w:rsidR="00FB4C5E" w:rsidRDefault="00FB4C5E">
      <w:pPr>
        <w:jc w:val="center"/>
      </w:pPr>
    </w:p>
    <w:p w:rsidR="00FB4C5E" w:rsidRDefault="00FB4C5E">
      <w:pPr>
        <w:jc w:val="both"/>
      </w:pPr>
    </w:p>
    <w:p w:rsidR="00FB4C5E" w:rsidRDefault="00FB4C5E"/>
    <w:p w:rsidR="00FB4C5E" w:rsidRDefault="001028D5">
      <w:pPr>
        <w:jc w:val="center"/>
      </w:pPr>
      <w:r>
        <w:t>§ 23</w:t>
      </w:r>
    </w:p>
    <w:p w:rsidR="00FB4C5E" w:rsidRDefault="00FB4C5E">
      <w:pPr>
        <w:jc w:val="center"/>
      </w:pPr>
      <w:r>
        <w:t>Oslobodenie od dane a podmienky na uplatnenie oslobodenia od dane</w:t>
      </w:r>
    </w:p>
    <w:p w:rsidR="00FB4C5E" w:rsidRDefault="00FB4C5E"/>
    <w:p w:rsidR="00FB4C5E" w:rsidRDefault="00FB4C5E">
      <w:pPr>
        <w:pStyle w:val="Zkladntext3"/>
        <w:numPr>
          <w:ilvl w:val="0"/>
          <w:numId w:val="23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Daň sa neplatí za osobu nevidomú, bezvládnu, za držiteľa preukazu občana s ťažkým zdravotným postihnutím, držitelia preukazu občana s ťažkým zdravotným postihnutím s potrebou sprievodcu a za osobu do 18 rokov veku.</w:t>
      </w:r>
    </w:p>
    <w:p w:rsidR="00FB4C5E" w:rsidRDefault="00FB4C5E">
      <w:pPr>
        <w:pStyle w:val="Zkladntext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B4C5E" w:rsidRDefault="00FB4C5E">
      <w:pPr>
        <w:pStyle w:val="Zkladntext3"/>
        <w:numPr>
          <w:ilvl w:val="0"/>
          <w:numId w:val="23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Oslobodenie od dane platiteľ dane uplatní pri výpočte dane a uvedie v poznámkach oznámenia.</w:t>
      </w:r>
    </w:p>
    <w:p w:rsidR="00FB4C5E" w:rsidRDefault="00FB4C5E">
      <w:pPr>
        <w:pStyle w:val="Paragraf"/>
        <w:spacing w:before="0" w:after="0"/>
        <w:jc w:val="left"/>
        <w:rPr>
          <w:rFonts w:ascii="Times New Roman" w:hAnsi="Times New Roman"/>
          <w:smallCaps/>
        </w:rPr>
      </w:pPr>
    </w:p>
    <w:p w:rsidR="00FB4C5E" w:rsidRDefault="00FB4C5E">
      <w:pPr>
        <w:pStyle w:val="Paragraf"/>
        <w:spacing w:before="0" w:after="0"/>
        <w:rPr>
          <w:rFonts w:ascii="Times New Roman" w:hAnsi="Times New Roman"/>
          <w:smallCaps/>
        </w:rPr>
      </w:pPr>
    </w:p>
    <w:p w:rsidR="00AE6EC8" w:rsidRDefault="00AE6EC8">
      <w:pPr>
        <w:pStyle w:val="Paragraf"/>
        <w:spacing w:before="0" w:after="0"/>
        <w:rPr>
          <w:rFonts w:ascii="Times New Roman" w:hAnsi="Times New Roman"/>
          <w:smallCaps/>
        </w:rPr>
      </w:pPr>
    </w:p>
    <w:p w:rsidR="00FB4C5E" w:rsidRDefault="00FB4C5E">
      <w:pPr>
        <w:jc w:val="center"/>
        <w:rPr>
          <w:b/>
          <w:smallCaps/>
          <w:sz w:val="20"/>
        </w:rPr>
      </w:pPr>
    </w:p>
    <w:p w:rsidR="00FB4C5E" w:rsidRDefault="002B7E46">
      <w:pPr>
        <w:pStyle w:val="Paragraf"/>
        <w:spacing w:before="0" w:after="0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Šiesta Časť</w:t>
      </w:r>
    </w:p>
    <w:p w:rsidR="00FB4C5E" w:rsidRDefault="002B7E46">
      <w:pPr>
        <w:pStyle w:val="Paragraf"/>
        <w:spacing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Miestny p</w:t>
      </w:r>
      <w:r w:rsidR="00FB4C5E">
        <w:rPr>
          <w:rFonts w:ascii="Times New Roman" w:hAnsi="Times New Roman"/>
          <w:sz w:val="32"/>
        </w:rPr>
        <w:t>oplatok</w:t>
      </w:r>
    </w:p>
    <w:p w:rsidR="00FB4C5E" w:rsidRDefault="00FB4C5E">
      <w:pPr>
        <w:rPr>
          <w:color w:val="FF0000"/>
        </w:rPr>
      </w:pPr>
    </w:p>
    <w:p w:rsidR="00FB4C5E" w:rsidRDefault="002B7E46">
      <w:pPr>
        <w:jc w:val="center"/>
      </w:pPr>
      <w:r>
        <w:t>§ 24</w:t>
      </w:r>
    </w:p>
    <w:p w:rsidR="00FB4C5E" w:rsidRDefault="00FB4C5E">
      <w:pPr>
        <w:pStyle w:val="Zkladntext2"/>
        <w:jc w:val="both"/>
        <w:rPr>
          <w:rFonts w:ascii="Times New Roman" w:hAnsi="Times New Roman"/>
          <w:sz w:val="24"/>
          <w:szCs w:val="24"/>
        </w:rPr>
      </w:pPr>
    </w:p>
    <w:p w:rsidR="00FB4C5E" w:rsidRDefault="00FB4C5E">
      <w:pPr>
        <w:jc w:val="both"/>
      </w:pPr>
      <w:r>
        <w:t xml:space="preserve">Základné náležitosti o miestnom poplatku za komunálne odpady a drobné stavebné odpady sú ustanovené v § 77 až 83 zákona č. 582/2004 </w:t>
      </w:r>
      <w:proofErr w:type="spellStart"/>
      <w:r>
        <w:t>Z.z</w:t>
      </w:r>
      <w:proofErr w:type="spellEnd"/>
      <w:r>
        <w:t>. o miestnych daniach a miestnom poplatku za komunálne odpady a drobné stavebné odpady v znení neskorších zmien a doplnkov.</w:t>
      </w:r>
    </w:p>
    <w:p w:rsidR="00FB4C5E" w:rsidRDefault="00FB4C5E">
      <w:pPr>
        <w:pStyle w:val="Zkladntext2"/>
        <w:rPr>
          <w:rFonts w:ascii="Times New Roman" w:hAnsi="Times New Roman"/>
          <w:color w:val="FF0000"/>
          <w:sz w:val="24"/>
          <w:szCs w:val="24"/>
        </w:rPr>
      </w:pPr>
    </w:p>
    <w:p w:rsidR="00FB4C5E" w:rsidRDefault="00FB4C5E">
      <w:pPr>
        <w:pStyle w:val="Zkladntext2"/>
        <w:ind w:left="360"/>
        <w:jc w:val="center"/>
        <w:rPr>
          <w:rFonts w:ascii="Times New Roman" w:hAnsi="Times New Roman"/>
          <w:sz w:val="24"/>
          <w:szCs w:val="24"/>
        </w:rPr>
      </w:pPr>
    </w:p>
    <w:p w:rsidR="002B7E46" w:rsidRDefault="002B7E46" w:rsidP="002B7E46">
      <w:pPr>
        <w:pStyle w:val="Zkladntext2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25</w:t>
      </w:r>
    </w:p>
    <w:p w:rsidR="00FB4C5E" w:rsidRDefault="00FB4C5E">
      <w:pPr>
        <w:pStyle w:val="Zkladntext2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Sadzba poplatku</w:t>
      </w:r>
    </w:p>
    <w:p w:rsidR="00FB4C5E" w:rsidRDefault="00FB4C5E">
      <w:pPr>
        <w:pStyle w:val="Zkladntext2"/>
        <w:ind w:left="360"/>
        <w:jc w:val="both"/>
        <w:rPr>
          <w:rFonts w:ascii="Times New Roman" w:hAnsi="Times New Roman"/>
          <w:sz w:val="24"/>
          <w:szCs w:val="24"/>
        </w:rPr>
      </w:pPr>
    </w:p>
    <w:p w:rsidR="00FB4C5E" w:rsidRDefault="00FB4C5E">
      <w:pPr>
        <w:pStyle w:val="Zkladntext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Sadzba poplatku pre fyzickú osobu, ktorá má v </w:t>
      </w:r>
      <w:r w:rsidR="00632E1C">
        <w:rPr>
          <w:rFonts w:ascii="Times New Roman" w:hAnsi="Times New Roman"/>
          <w:sz w:val="24"/>
          <w:szCs w:val="24"/>
        </w:rPr>
        <w:t>obci</w:t>
      </w:r>
      <w:r>
        <w:rPr>
          <w:rFonts w:ascii="Times New Roman" w:hAnsi="Times New Roman"/>
          <w:sz w:val="24"/>
          <w:szCs w:val="24"/>
        </w:rPr>
        <w:t xml:space="preserve"> trvalý pobyt alebo prechodný pobyt v rodinných domoch alebo užíva nebytový priestor, pozemnú stavbu alebo jej časť alebo objekt, ktorý nie je stavbou, alebo záhradu vinicu, ovocný sad, trvalý trávnatý porast na iný účel ako na</w:t>
      </w:r>
      <w:r w:rsidR="008361F3">
        <w:rPr>
          <w:rFonts w:ascii="Times New Roman" w:hAnsi="Times New Roman"/>
          <w:sz w:val="24"/>
          <w:szCs w:val="24"/>
        </w:rPr>
        <w:t xml:space="preserve"> podnikanie je</w:t>
      </w:r>
      <w:r>
        <w:rPr>
          <w:rFonts w:ascii="Times New Roman" w:hAnsi="Times New Roman"/>
          <w:sz w:val="24"/>
          <w:szCs w:val="24"/>
        </w:rPr>
        <w:t xml:space="preserve"> </w:t>
      </w:r>
      <w:r w:rsidR="00AF4306">
        <w:rPr>
          <w:rFonts w:ascii="Times New Roman" w:hAnsi="Times New Roman"/>
          <w:b/>
          <w:bCs/>
          <w:sz w:val="24"/>
          <w:szCs w:val="24"/>
        </w:rPr>
        <w:t>0,0</w:t>
      </w:r>
      <w:r w:rsidR="008361F3">
        <w:rPr>
          <w:rFonts w:ascii="Times New Roman" w:hAnsi="Times New Roman"/>
          <w:b/>
          <w:bCs/>
          <w:sz w:val="24"/>
          <w:szCs w:val="24"/>
        </w:rPr>
        <w:t>3287</w:t>
      </w:r>
      <w:r>
        <w:rPr>
          <w:rFonts w:ascii="Times New Roman" w:hAnsi="Times New Roman"/>
          <w:b/>
          <w:bCs/>
          <w:sz w:val="24"/>
          <w:szCs w:val="24"/>
        </w:rPr>
        <w:t xml:space="preserve"> €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osobu </w:t>
      </w:r>
      <w:r w:rsidR="00AF4306">
        <w:rPr>
          <w:rFonts w:ascii="Times New Roman" w:hAnsi="Times New Roman"/>
          <w:sz w:val="24"/>
          <w:szCs w:val="24"/>
        </w:rPr>
        <w:t>a kalendárny deň</w:t>
      </w:r>
      <w:r w:rsidR="00DB0452">
        <w:rPr>
          <w:rFonts w:ascii="Times New Roman" w:hAnsi="Times New Roman"/>
          <w:sz w:val="24"/>
          <w:szCs w:val="24"/>
        </w:rPr>
        <w:t>,</w:t>
      </w:r>
      <w:r w:rsidR="00AF4306">
        <w:rPr>
          <w:rFonts w:ascii="Times New Roman" w:hAnsi="Times New Roman"/>
          <w:sz w:val="24"/>
          <w:szCs w:val="24"/>
        </w:rPr>
        <w:t xml:space="preserve"> </w:t>
      </w:r>
      <w:r w:rsidR="008361F3">
        <w:rPr>
          <w:rFonts w:ascii="Times New Roman" w:hAnsi="Times New Roman"/>
          <w:b/>
          <w:sz w:val="24"/>
          <w:szCs w:val="24"/>
        </w:rPr>
        <w:t>12</w:t>
      </w:r>
      <w:r w:rsidR="00DB0452" w:rsidRPr="00DB0452">
        <w:rPr>
          <w:rFonts w:ascii="Times New Roman" w:hAnsi="Times New Roman"/>
          <w:b/>
          <w:sz w:val="24"/>
          <w:szCs w:val="24"/>
        </w:rPr>
        <w:t>,00</w:t>
      </w:r>
      <w:r w:rsidR="00AF4306" w:rsidRPr="002B7E46">
        <w:rPr>
          <w:rFonts w:ascii="Times New Roman" w:hAnsi="Times New Roman"/>
          <w:b/>
          <w:sz w:val="24"/>
          <w:szCs w:val="24"/>
        </w:rPr>
        <w:t xml:space="preserve"> €</w:t>
      </w:r>
      <w:r w:rsidR="00AF4306">
        <w:rPr>
          <w:rFonts w:ascii="Times New Roman" w:hAnsi="Times New Roman"/>
          <w:sz w:val="24"/>
          <w:szCs w:val="24"/>
        </w:rPr>
        <w:t xml:space="preserve"> </w:t>
      </w:r>
      <w:r w:rsidR="00AF4306" w:rsidRPr="008361F3">
        <w:rPr>
          <w:rFonts w:ascii="Times New Roman" w:hAnsi="Times New Roman"/>
          <w:sz w:val="24"/>
          <w:szCs w:val="24"/>
        </w:rPr>
        <w:t>za osobu a rok za</w:t>
      </w:r>
      <w:r w:rsidR="00AF4306">
        <w:rPr>
          <w:rFonts w:ascii="Times New Roman" w:hAnsi="Times New Roman"/>
          <w:sz w:val="24"/>
          <w:szCs w:val="24"/>
        </w:rPr>
        <w:t xml:space="preserve"> komunálny odpad.</w:t>
      </w:r>
    </w:p>
    <w:p w:rsidR="001E60DF" w:rsidRDefault="0072370C">
      <w:pPr>
        <w:pStyle w:val="Zkladntext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4306">
        <w:rPr>
          <w:rFonts w:ascii="Times New Roman" w:hAnsi="Times New Roman"/>
          <w:sz w:val="24"/>
          <w:szCs w:val="24"/>
        </w:rPr>
        <w:t>Sadzba poplatku pre fyzickú osobu a právnickú o</w:t>
      </w:r>
      <w:r w:rsidR="001E60DF">
        <w:rPr>
          <w:rFonts w:ascii="Times New Roman" w:hAnsi="Times New Roman"/>
          <w:sz w:val="24"/>
          <w:szCs w:val="24"/>
        </w:rPr>
        <w:t>sobu za drobný stavebný odpad je</w:t>
      </w:r>
    </w:p>
    <w:p w:rsidR="0072370C" w:rsidRDefault="0072370C" w:rsidP="001E60DF">
      <w:pPr>
        <w:pStyle w:val="Zkladntext2"/>
        <w:ind w:left="360"/>
        <w:jc w:val="both"/>
        <w:rPr>
          <w:rFonts w:ascii="Times New Roman" w:hAnsi="Times New Roman"/>
          <w:sz w:val="24"/>
          <w:szCs w:val="24"/>
        </w:rPr>
      </w:pPr>
      <w:r w:rsidRPr="00AF4306">
        <w:rPr>
          <w:rFonts w:ascii="Times New Roman" w:hAnsi="Times New Roman"/>
          <w:sz w:val="24"/>
          <w:szCs w:val="24"/>
        </w:rPr>
        <w:t xml:space="preserve"> </w:t>
      </w:r>
      <w:r w:rsidRPr="002B7E46">
        <w:rPr>
          <w:rFonts w:ascii="Times New Roman" w:hAnsi="Times New Roman"/>
          <w:b/>
          <w:sz w:val="24"/>
          <w:szCs w:val="24"/>
        </w:rPr>
        <w:t>0,015</w:t>
      </w:r>
      <w:r w:rsidR="001E60DF">
        <w:rPr>
          <w:rFonts w:ascii="Times New Roman" w:hAnsi="Times New Roman"/>
          <w:sz w:val="24"/>
          <w:szCs w:val="24"/>
        </w:rPr>
        <w:t xml:space="preserve"> </w:t>
      </w:r>
      <w:r w:rsidRPr="002B7E46">
        <w:rPr>
          <w:rFonts w:ascii="Times New Roman" w:hAnsi="Times New Roman"/>
          <w:b/>
          <w:sz w:val="24"/>
          <w:szCs w:val="24"/>
        </w:rPr>
        <w:t xml:space="preserve"> €/1 </w:t>
      </w:r>
      <w:r w:rsidRPr="00DB0452">
        <w:rPr>
          <w:rFonts w:ascii="Times New Roman" w:hAnsi="Times New Roman"/>
          <w:b/>
          <w:sz w:val="24"/>
          <w:szCs w:val="24"/>
        </w:rPr>
        <w:t>kg</w:t>
      </w:r>
      <w:r w:rsidRPr="00AF4306">
        <w:rPr>
          <w:rFonts w:ascii="Times New Roman" w:hAnsi="Times New Roman"/>
          <w:sz w:val="24"/>
          <w:szCs w:val="24"/>
        </w:rPr>
        <w:t>.</w:t>
      </w:r>
    </w:p>
    <w:p w:rsidR="0001680C" w:rsidRPr="00AF4306" w:rsidRDefault="0001680C">
      <w:pPr>
        <w:pStyle w:val="Zkladntext2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Fyzická osoba podnikateľ a právnická osoba so zamestnancami, ktorí vlastní alebo má v prenájme nehnuteľnosť v prevádzke na území obce platí </w:t>
      </w:r>
      <w:r w:rsidR="00AE6EC8" w:rsidRPr="00AE6EC8">
        <w:rPr>
          <w:rFonts w:ascii="Times New Roman" w:hAnsi="Times New Roman"/>
          <w:b/>
          <w:sz w:val="24"/>
          <w:szCs w:val="24"/>
        </w:rPr>
        <w:t>16,00</w:t>
      </w:r>
      <w:r w:rsidRPr="00AE6EC8">
        <w:rPr>
          <w:rFonts w:ascii="Times New Roman" w:hAnsi="Times New Roman"/>
          <w:b/>
          <w:sz w:val="24"/>
          <w:szCs w:val="24"/>
        </w:rPr>
        <w:t xml:space="preserve"> €/osoba </w:t>
      </w:r>
      <w:r w:rsidR="00AE6EC8" w:rsidRPr="00AE6EC8">
        <w:rPr>
          <w:rFonts w:ascii="Times New Roman" w:hAnsi="Times New Roman"/>
          <w:b/>
          <w:sz w:val="24"/>
          <w:szCs w:val="24"/>
        </w:rPr>
        <w:t>z</w:t>
      </w:r>
      <w:r w:rsidRPr="00AE6EC8">
        <w:rPr>
          <w:rFonts w:ascii="Times New Roman" w:hAnsi="Times New Roman"/>
          <w:b/>
          <w:sz w:val="24"/>
          <w:szCs w:val="24"/>
        </w:rPr>
        <w:t>a kal.</w:t>
      </w:r>
      <w:r w:rsidR="00AE6EC8" w:rsidRPr="00AE6EC8">
        <w:rPr>
          <w:rFonts w:ascii="Times New Roman" w:hAnsi="Times New Roman"/>
          <w:b/>
          <w:sz w:val="24"/>
          <w:szCs w:val="24"/>
        </w:rPr>
        <w:t xml:space="preserve"> </w:t>
      </w:r>
      <w:r w:rsidRPr="00AE6EC8">
        <w:rPr>
          <w:rFonts w:ascii="Times New Roman" w:hAnsi="Times New Roman"/>
          <w:b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</w:rPr>
        <w:t xml:space="preserve"> za komunálny odpad.</w:t>
      </w:r>
    </w:p>
    <w:p w:rsidR="00FB4C5E" w:rsidRDefault="00FB4C5E" w:rsidP="004D2610">
      <w:pPr>
        <w:pStyle w:val="Zkladntext2"/>
        <w:jc w:val="both"/>
        <w:rPr>
          <w:rFonts w:ascii="Times New Roman" w:hAnsi="Times New Roman"/>
          <w:sz w:val="24"/>
          <w:szCs w:val="24"/>
        </w:rPr>
      </w:pPr>
    </w:p>
    <w:p w:rsidR="00AE6EC8" w:rsidRDefault="00AE6EC8">
      <w:pPr>
        <w:pStyle w:val="Zkladntext2"/>
        <w:jc w:val="center"/>
      </w:pPr>
    </w:p>
    <w:p w:rsidR="00AE6EC8" w:rsidRDefault="00AE6EC8">
      <w:pPr>
        <w:pStyle w:val="Zkladntext2"/>
        <w:jc w:val="center"/>
      </w:pPr>
    </w:p>
    <w:p w:rsidR="00AE6EC8" w:rsidRDefault="00AE6EC8">
      <w:pPr>
        <w:pStyle w:val="Zkladntext2"/>
        <w:jc w:val="center"/>
      </w:pPr>
    </w:p>
    <w:p w:rsidR="00FB4C5E" w:rsidRDefault="004D2610">
      <w:pPr>
        <w:pStyle w:val="Zkladntext2"/>
        <w:jc w:val="center"/>
      </w:pPr>
      <w:r>
        <w:lastRenderedPageBreak/>
        <w:t>§ 26</w:t>
      </w:r>
    </w:p>
    <w:p w:rsidR="00FB4C5E" w:rsidRDefault="00FB4C5E">
      <w:pPr>
        <w:jc w:val="center"/>
      </w:pPr>
      <w:r>
        <w:t>Postup obce pri vyrubení poplatku a splatnosť poplatku</w:t>
      </w:r>
    </w:p>
    <w:p w:rsidR="00FB4C5E" w:rsidRDefault="00FB4C5E">
      <w:pPr>
        <w:jc w:val="center"/>
      </w:pPr>
    </w:p>
    <w:p w:rsidR="00FB4C5E" w:rsidRDefault="00FB4C5E">
      <w:pPr>
        <w:numPr>
          <w:ilvl w:val="2"/>
          <w:numId w:val="36"/>
        </w:numPr>
        <w:ind w:left="426" w:hanging="426"/>
        <w:jc w:val="both"/>
      </w:pPr>
      <w:r>
        <w:t xml:space="preserve">Obec v zmysle § 81 zákona č. 582/2004 </w:t>
      </w:r>
      <w:proofErr w:type="spellStart"/>
      <w:r>
        <w:t>Z.z</w:t>
      </w:r>
      <w:proofErr w:type="spellEnd"/>
      <w:r>
        <w:t>. vyrubuje každoročne poplatok rozhodnutím výmerom na celé zdaňovacie obdobie. Vyrubený poplatok je splatný do 15 dní odo dňa nadobudnutia právoplatnosti rozhodnutia.</w:t>
      </w:r>
    </w:p>
    <w:p w:rsidR="00FB4C5E" w:rsidRDefault="00FB4C5E">
      <w:pPr>
        <w:numPr>
          <w:ilvl w:val="2"/>
          <w:numId w:val="36"/>
        </w:numPr>
        <w:ind w:left="426" w:hanging="426"/>
        <w:jc w:val="both"/>
      </w:pPr>
      <w:r>
        <w:t>Obec môže určiť platenie poplatku v splátkach, pričom splátky poplatku sú splatné v lehotách určených obcou v rozhodnutí, ktorým sa vyrubuje poplatok.</w:t>
      </w:r>
    </w:p>
    <w:p w:rsidR="00FB4C5E" w:rsidRDefault="00FB4C5E">
      <w:pPr>
        <w:jc w:val="both"/>
        <w:rPr>
          <w:bCs/>
        </w:rPr>
      </w:pPr>
    </w:p>
    <w:p w:rsidR="00FB4C5E" w:rsidRDefault="00FB4C5E">
      <w:pPr>
        <w:pStyle w:val="Zkladntext3"/>
        <w:ind w:left="567" w:hanging="567"/>
        <w:rPr>
          <w:rFonts w:ascii="Times New Roman" w:hAnsi="Times New Roman"/>
          <w:color w:val="auto"/>
          <w:sz w:val="24"/>
          <w:szCs w:val="24"/>
        </w:rPr>
      </w:pPr>
    </w:p>
    <w:p w:rsidR="00FB4C5E" w:rsidRDefault="004D2610">
      <w:pPr>
        <w:pStyle w:val="Zkladntext3"/>
        <w:ind w:left="567" w:hanging="567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§ 27</w:t>
      </w:r>
    </w:p>
    <w:p w:rsidR="00FB4C5E" w:rsidRDefault="00FB4C5E">
      <w:pPr>
        <w:pStyle w:val="Zkladntext3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Odpustenie poplatku</w:t>
      </w:r>
    </w:p>
    <w:p w:rsidR="00FB4C5E" w:rsidRDefault="00FB4C5E">
      <w:pPr>
        <w:pStyle w:val="Zkladntext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B0452" w:rsidRDefault="00FB4C5E">
      <w:pPr>
        <w:pStyle w:val="Zkladntext3"/>
        <w:numPr>
          <w:ilvl w:val="0"/>
          <w:numId w:val="12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632E1C">
        <w:rPr>
          <w:rFonts w:ascii="Times New Roman" w:hAnsi="Times New Roman"/>
          <w:color w:val="auto"/>
          <w:sz w:val="24"/>
          <w:szCs w:val="24"/>
        </w:rPr>
        <w:t>Správca poplatku odpustí poplatok za obdobie, za ktoré poplatník preukáže na základe žiadosti a dokladov, že viac ako 90 dní v zdaňovacom období sa nezdržiava alebo sa nezdržiaval na území obce. Podklad preukazujúci dôvod odpustenia poplatku je napr. potvrdenie o hospitalizácii, umiestnení poplatníka v ústave na výkon trestu odňatia slobody, umiestnení do ústavnej starostlivosti, umiestnení v dome dôchodcov,  pracovné povolenie,  povolenie o  pobyte na území iného štátu, potvrdenie o návšteve školy s potvrdením o pridelení internátu – nájomná zmluva     ( privát ), potvrdenie od zamestnávateľa, pracovná zmluva a živnostenský  list preukazujúci podnikanie mimo územia SR.</w:t>
      </w:r>
    </w:p>
    <w:p w:rsidR="00DB0452" w:rsidRPr="00DB0452" w:rsidRDefault="00DB0452" w:rsidP="00DB0452">
      <w:pPr>
        <w:numPr>
          <w:ilvl w:val="0"/>
          <w:numId w:val="12"/>
        </w:numPr>
        <w:tabs>
          <w:tab w:val="left" w:pos="0"/>
          <w:tab w:val="left" w:pos="3000"/>
        </w:tabs>
        <w:jc w:val="both"/>
        <w:rPr>
          <w:b/>
        </w:rPr>
      </w:pPr>
      <w:r>
        <w:t>O zníženie poplatku možno žiadať OZ v týchto prípadoch:</w:t>
      </w:r>
    </w:p>
    <w:p w:rsidR="00DB0452" w:rsidRPr="00DB0452" w:rsidRDefault="00DB0452" w:rsidP="00DB0452">
      <w:pPr>
        <w:tabs>
          <w:tab w:val="left" w:pos="0"/>
          <w:tab w:val="left" w:pos="3000"/>
        </w:tabs>
        <w:ind w:left="360"/>
        <w:jc w:val="both"/>
        <w:rPr>
          <w:b/>
        </w:rPr>
      </w:pPr>
      <w:r>
        <w:t>a) poberatelia starobných dôchodkov nad 70 rokov, invalidných dôchodkov a držitelia preukazu</w:t>
      </w:r>
      <w:r w:rsidRPr="00DB0452">
        <w:t xml:space="preserve"> </w:t>
      </w:r>
      <w:r>
        <w:t xml:space="preserve">ŤZP, ŤZP/S  -  </w:t>
      </w:r>
      <w:r w:rsidR="008361F3">
        <w:rPr>
          <w:b/>
        </w:rPr>
        <w:t>8</w:t>
      </w:r>
      <w:r>
        <w:rPr>
          <w:b/>
        </w:rPr>
        <w:t>,00</w:t>
      </w:r>
      <w:r w:rsidRPr="00DB0452">
        <w:rPr>
          <w:b/>
        </w:rPr>
        <w:t xml:space="preserve"> €</w:t>
      </w:r>
    </w:p>
    <w:p w:rsidR="00DB0452" w:rsidRDefault="00DB0452" w:rsidP="00DB0452">
      <w:pPr>
        <w:tabs>
          <w:tab w:val="left" w:pos="0"/>
          <w:tab w:val="left" w:pos="3000"/>
        </w:tabs>
        <w:ind w:left="360"/>
        <w:jc w:val="both"/>
      </w:pPr>
      <w:r>
        <w:t xml:space="preserve">b) u dlhodobom pobyte v zahraničí / na základe pracovnej zmluvy/ a u študentov v domoch mládeže /  potvrdenie o pobyte v domove, alebo v podnájme, alebo na základe potvrdenia o návšteve školy/ - </w:t>
      </w:r>
      <w:r w:rsidR="008361F3">
        <w:rPr>
          <w:b/>
        </w:rPr>
        <w:t>8</w:t>
      </w:r>
      <w:r w:rsidRPr="00DB0452">
        <w:rPr>
          <w:b/>
        </w:rPr>
        <w:t>,00 €</w:t>
      </w:r>
      <w:r>
        <w:t xml:space="preserve"> </w:t>
      </w:r>
    </w:p>
    <w:p w:rsidR="00FB4C5E" w:rsidRPr="00632E1C" w:rsidRDefault="00FB4C5E">
      <w:pPr>
        <w:numPr>
          <w:ilvl w:val="0"/>
          <w:numId w:val="12"/>
        </w:numPr>
        <w:tabs>
          <w:tab w:val="left" w:pos="426"/>
        </w:tabs>
        <w:jc w:val="both"/>
      </w:pPr>
      <w:r w:rsidRPr="00632E1C">
        <w:t xml:space="preserve">V prípade, že doklad podľa ods. </w:t>
      </w:r>
      <w:r w:rsidR="00DB0452">
        <w:t>1</w:t>
      </w:r>
      <w:r w:rsidRPr="00632E1C">
        <w:t>/ nie je v slovenskom, českom alebo maďarskom jazyku, je potrebné k dokladom predložiť aj preklad, pričom sa nevyžaduje úradný preklad. Doklad nie je možné nahradiť čestným vyhlásením poplatníka.</w:t>
      </w:r>
    </w:p>
    <w:p w:rsidR="00FB4C5E" w:rsidRPr="00632E1C" w:rsidRDefault="00FB4C5E">
      <w:pPr>
        <w:numPr>
          <w:ilvl w:val="0"/>
          <w:numId w:val="12"/>
        </w:numPr>
        <w:tabs>
          <w:tab w:val="left" w:pos="426"/>
        </w:tabs>
        <w:jc w:val="both"/>
      </w:pPr>
      <w:r w:rsidRPr="00632E1C">
        <w:t>Ak si v zdaňovacom období poplatník neuplatní nárok na odpustenie poplatku do 31.12. príslušného kalendárneho roka podaním žiadosti a v tejto lehote nepredloží príslušné doklady podľa ods. 1), nárok na odpustenie poplatku za toto obdobie zaniká.</w:t>
      </w:r>
    </w:p>
    <w:p w:rsidR="00FB4C5E" w:rsidRDefault="00FB4C5E">
      <w:pPr>
        <w:pStyle w:val="Zkladntext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E6EC8" w:rsidRPr="00632E1C" w:rsidRDefault="00AE6EC8">
      <w:pPr>
        <w:pStyle w:val="Zkladntext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B4C5E" w:rsidRDefault="00FB4C5E"/>
    <w:p w:rsidR="00FB4C5E" w:rsidRDefault="0001680C">
      <w:pPr>
        <w:pStyle w:val="Paragraf"/>
        <w:spacing w:before="0" w:after="0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Siedma</w:t>
      </w:r>
      <w:r w:rsidR="00FB4C5E">
        <w:rPr>
          <w:rFonts w:ascii="Times New Roman" w:hAnsi="Times New Roman"/>
          <w:smallCaps/>
          <w:sz w:val="28"/>
          <w:szCs w:val="28"/>
        </w:rPr>
        <w:t xml:space="preserve"> časť</w:t>
      </w:r>
    </w:p>
    <w:p w:rsidR="00FB4C5E" w:rsidRDefault="00FB4C5E">
      <w:pPr>
        <w:pStyle w:val="Paragraf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Spoločné ustanovenia</w:t>
      </w:r>
    </w:p>
    <w:p w:rsidR="00FB4C5E" w:rsidRDefault="00FB4C5E">
      <w:r>
        <w:t xml:space="preserve">                                                            </w:t>
      </w:r>
    </w:p>
    <w:p w:rsidR="00FB4C5E" w:rsidRDefault="0001680C">
      <w:pPr>
        <w:jc w:val="center"/>
      </w:pPr>
      <w:r>
        <w:t>§ 28</w:t>
      </w:r>
    </w:p>
    <w:p w:rsidR="00FB4C5E" w:rsidRDefault="00FB4C5E">
      <w:pPr>
        <w:jc w:val="center"/>
        <w:rPr>
          <w:color w:val="FF00FF"/>
        </w:rPr>
      </w:pPr>
    </w:p>
    <w:p w:rsidR="00FB4C5E" w:rsidRDefault="00FB4C5E">
      <w:pPr>
        <w:jc w:val="both"/>
      </w:pPr>
      <w:r w:rsidRPr="00632E1C">
        <w:t>(1) Daňovník za daň z nehnuteľnosti, za daň za psa, za daň za užívanie verejného priestranstva, za daň za predajné automaty, za daň za nevýherné hracie prístroje a poplatník za  miestny poplatok za komunálne odpady a drobné stavebné odpady  označí platbu dane a poplatku  nasledovne:</w:t>
      </w:r>
    </w:p>
    <w:p w:rsidR="002D7F21" w:rsidRPr="00632E1C" w:rsidRDefault="002D7F21">
      <w:pPr>
        <w:jc w:val="both"/>
      </w:pPr>
    </w:p>
    <w:p w:rsidR="00FB4C5E" w:rsidRPr="00632E1C" w:rsidRDefault="00FB4C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FB4C5E" w:rsidRPr="00632E1C" w:rsidTr="002D7F21">
        <w:tc>
          <w:tcPr>
            <w:tcW w:w="5920" w:type="dxa"/>
          </w:tcPr>
          <w:p w:rsidR="00FB4C5E" w:rsidRPr="00632E1C" w:rsidRDefault="00FB4C5E">
            <w:pPr>
              <w:jc w:val="both"/>
            </w:pPr>
            <w:r w:rsidRPr="00632E1C">
              <w:t xml:space="preserve">Variabilný symbol </w:t>
            </w:r>
          </w:p>
        </w:tc>
        <w:tc>
          <w:tcPr>
            <w:tcW w:w="3686" w:type="dxa"/>
          </w:tcPr>
          <w:p w:rsidR="00FB4C5E" w:rsidRPr="00632E1C" w:rsidRDefault="00FB4C5E">
            <w:pPr>
              <w:jc w:val="both"/>
            </w:pPr>
            <w:r w:rsidRPr="00632E1C">
              <w:t>uvedené v rozhodnutí</w:t>
            </w:r>
          </w:p>
        </w:tc>
      </w:tr>
      <w:tr w:rsidR="00FB4C5E" w:rsidRPr="00632E1C" w:rsidTr="002D7F21">
        <w:tc>
          <w:tcPr>
            <w:tcW w:w="5920" w:type="dxa"/>
          </w:tcPr>
          <w:p w:rsidR="00FB4C5E" w:rsidRPr="00632E1C" w:rsidRDefault="00FB4C5E">
            <w:pPr>
              <w:jc w:val="both"/>
            </w:pPr>
            <w:r w:rsidRPr="00632E1C">
              <w:t>Konštantný symbol</w:t>
            </w:r>
          </w:p>
        </w:tc>
        <w:tc>
          <w:tcPr>
            <w:tcW w:w="3686" w:type="dxa"/>
          </w:tcPr>
          <w:p w:rsidR="00FB4C5E" w:rsidRPr="00632E1C" w:rsidRDefault="00FB4C5E">
            <w:pPr>
              <w:jc w:val="both"/>
            </w:pPr>
            <w:r w:rsidRPr="00632E1C">
              <w:t>0558</w:t>
            </w:r>
          </w:p>
        </w:tc>
      </w:tr>
      <w:tr w:rsidR="00FB4C5E" w:rsidRPr="00632E1C" w:rsidTr="002D7F21">
        <w:tc>
          <w:tcPr>
            <w:tcW w:w="5920" w:type="dxa"/>
          </w:tcPr>
          <w:p w:rsidR="00FB4C5E" w:rsidRPr="00632E1C" w:rsidRDefault="00FB4C5E" w:rsidP="00AE6EC8">
            <w:pPr>
              <w:jc w:val="both"/>
            </w:pPr>
            <w:r w:rsidRPr="00632E1C">
              <w:t xml:space="preserve">Číslo </w:t>
            </w:r>
            <w:r w:rsidR="00AE6EC8">
              <w:t>IBAN</w:t>
            </w:r>
            <w:r w:rsidRPr="00632E1C">
              <w:t xml:space="preserve"> vedené v pobočke VÚB Banka Slovensko, a.s.</w:t>
            </w:r>
          </w:p>
        </w:tc>
        <w:tc>
          <w:tcPr>
            <w:tcW w:w="3686" w:type="dxa"/>
          </w:tcPr>
          <w:p w:rsidR="00FB4C5E" w:rsidRPr="00632E1C" w:rsidRDefault="00AE6EC8">
            <w:pPr>
              <w:jc w:val="both"/>
            </w:pPr>
            <w:r>
              <w:t xml:space="preserve">SK31 0200 0000 </w:t>
            </w:r>
            <w:proofErr w:type="spellStart"/>
            <w:r>
              <w:t>0000</w:t>
            </w:r>
            <w:proofErr w:type="spellEnd"/>
            <w:r>
              <w:t xml:space="preserve"> 1632 4392</w:t>
            </w:r>
          </w:p>
        </w:tc>
      </w:tr>
    </w:tbl>
    <w:p w:rsidR="00FB4C5E" w:rsidRPr="00632E1C" w:rsidRDefault="00FB4C5E">
      <w:pPr>
        <w:jc w:val="both"/>
      </w:pPr>
    </w:p>
    <w:p w:rsidR="00FB4C5E" w:rsidRDefault="00FB4C5E">
      <w:pPr>
        <w:jc w:val="both"/>
      </w:pPr>
    </w:p>
    <w:p w:rsidR="002D7F21" w:rsidRPr="00632E1C" w:rsidRDefault="002D7F21">
      <w:pPr>
        <w:jc w:val="both"/>
      </w:pPr>
    </w:p>
    <w:p w:rsidR="00FB4C5E" w:rsidRPr="00632E1C" w:rsidRDefault="0001680C">
      <w:pPr>
        <w:jc w:val="both"/>
      </w:pPr>
      <w:r>
        <w:rPr>
          <w:rFonts w:eastAsia="Tahoma"/>
        </w:rPr>
        <w:lastRenderedPageBreak/>
        <w:t>(2</w:t>
      </w:r>
      <w:r w:rsidR="00FB4C5E" w:rsidRPr="00632E1C">
        <w:rPr>
          <w:rFonts w:eastAsia="Tahoma"/>
        </w:rPr>
        <w:t>) Miestne dane a poplatok je možné uhradiť (s uvedením prideleného variabilného symbolu):</w:t>
      </w:r>
    </w:p>
    <w:p w:rsidR="00FB4C5E" w:rsidRPr="00632E1C" w:rsidRDefault="00FB4C5E">
      <w:pPr>
        <w:tabs>
          <w:tab w:val="left" w:pos="5970"/>
        </w:tabs>
        <w:ind w:left="2835" w:hanging="2835"/>
        <w:jc w:val="both"/>
      </w:pPr>
      <w:r w:rsidRPr="00632E1C">
        <w:rPr>
          <w:rFonts w:eastAsia="Tahoma"/>
        </w:rPr>
        <w:t xml:space="preserve">- BEZHOTOVOSTNE:  - prevodom na účet </w:t>
      </w:r>
      <w:r w:rsidR="0072370C">
        <w:rPr>
          <w:rFonts w:eastAsia="Tahoma"/>
        </w:rPr>
        <w:t>obce</w:t>
      </w:r>
      <w:r w:rsidRPr="00632E1C">
        <w:rPr>
          <w:rFonts w:eastAsia="Tahoma"/>
        </w:rPr>
        <w:t xml:space="preserve"> č. </w:t>
      </w:r>
      <w:r w:rsidR="00AE6EC8">
        <w:rPr>
          <w:rFonts w:eastAsia="Tahoma"/>
        </w:rPr>
        <w:t xml:space="preserve">SK31 0200 0000 </w:t>
      </w:r>
      <w:proofErr w:type="spellStart"/>
      <w:r w:rsidR="00AE6EC8">
        <w:rPr>
          <w:rFonts w:eastAsia="Tahoma"/>
        </w:rPr>
        <w:t>0000</w:t>
      </w:r>
      <w:proofErr w:type="spellEnd"/>
      <w:r w:rsidR="00AE6EC8">
        <w:rPr>
          <w:rFonts w:eastAsia="Tahoma"/>
        </w:rPr>
        <w:t xml:space="preserve"> 1632 4392 </w:t>
      </w:r>
      <w:r w:rsidRPr="00632E1C">
        <w:t>vedený v VUB Banke   Slovensko, a.s.</w:t>
      </w:r>
    </w:p>
    <w:p w:rsidR="00FB4C5E" w:rsidRPr="00632E1C" w:rsidRDefault="00FB4C5E">
      <w:pPr>
        <w:tabs>
          <w:tab w:val="left" w:pos="5970"/>
        </w:tabs>
        <w:jc w:val="both"/>
        <w:rPr>
          <w:rFonts w:eastAsia="Tahoma"/>
        </w:rPr>
      </w:pPr>
      <w:r w:rsidRPr="00632E1C">
        <w:rPr>
          <w:rFonts w:eastAsia="Tahoma"/>
        </w:rPr>
        <w:t>-   HOTOVOSTNE:            - v pokladni OU</w:t>
      </w:r>
    </w:p>
    <w:p w:rsidR="00FB4C5E" w:rsidRPr="00632E1C" w:rsidRDefault="00FB4C5E">
      <w:pPr>
        <w:tabs>
          <w:tab w:val="left" w:pos="5970"/>
        </w:tabs>
        <w:ind w:left="2520" w:hanging="2655"/>
        <w:jc w:val="both"/>
      </w:pPr>
      <w:r w:rsidRPr="00632E1C">
        <w:rPr>
          <w:rFonts w:eastAsia="Tahoma"/>
        </w:rPr>
        <w:tab/>
        <w:t xml:space="preserve">  </w:t>
      </w:r>
      <w:r w:rsidRPr="00632E1C">
        <w:t>- poštovou poukážkou typu U.</w:t>
      </w:r>
    </w:p>
    <w:p w:rsidR="00FB4C5E" w:rsidRPr="00632E1C" w:rsidRDefault="00FB4C5E">
      <w:pPr>
        <w:jc w:val="both"/>
      </w:pPr>
    </w:p>
    <w:p w:rsidR="00FB4C5E" w:rsidRPr="00632E1C" w:rsidRDefault="00FB4C5E">
      <w:pPr>
        <w:jc w:val="both"/>
      </w:pPr>
    </w:p>
    <w:p w:rsidR="00FB4C5E" w:rsidRDefault="00FB4C5E">
      <w:pPr>
        <w:pStyle w:val="Zkladntext"/>
        <w:rPr>
          <w:rFonts w:ascii="Times New Roman" w:hAnsi="Times New Roman"/>
          <w:color w:val="FF0000"/>
          <w:sz w:val="24"/>
          <w:szCs w:val="24"/>
        </w:rPr>
      </w:pPr>
    </w:p>
    <w:p w:rsidR="00FB4C5E" w:rsidRDefault="00FB4C5E">
      <w:pPr>
        <w:jc w:val="center"/>
      </w:pPr>
      <w:r>
        <w:rPr>
          <w:b/>
        </w:rPr>
        <w:t xml:space="preserve">§ </w:t>
      </w:r>
      <w:r w:rsidR="0001680C">
        <w:t>29</w:t>
      </w:r>
    </w:p>
    <w:p w:rsidR="00FB4C5E" w:rsidRDefault="00FB4C5E">
      <w:pPr>
        <w:jc w:val="center"/>
      </w:pPr>
      <w:r>
        <w:t>Splatnosť a platenie dane v splátkach</w:t>
      </w:r>
    </w:p>
    <w:p w:rsidR="00FB4C5E" w:rsidRDefault="00FB4C5E">
      <w:pPr>
        <w:jc w:val="both"/>
      </w:pPr>
    </w:p>
    <w:p w:rsidR="00FB4C5E" w:rsidRDefault="00FB4C5E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Vyrubená daň z nehnuteľností, daň za psa, daň za užívanie verejného priestranstva, daň za predajné automaty a daň za nevýherné hracie prístroje sú splatné do 15 dní odo dňa nadobudnutia právoplatnosti rozhodnutia. </w:t>
      </w:r>
    </w:p>
    <w:p w:rsidR="00FB4C5E" w:rsidRDefault="00FB4C5E">
      <w:pPr>
        <w:jc w:val="both"/>
      </w:pPr>
    </w:p>
    <w:p w:rsidR="00FB4C5E" w:rsidRDefault="00FB4C5E">
      <w:pPr>
        <w:jc w:val="both"/>
      </w:pPr>
      <w:r>
        <w:t>(2) Správca dane môže určiť platenie dane z nehnuteľností, dane za psa, daň za užívanie verejného priestranstva, dane za predajné automaty a dane za nevýherné hracie prístroje v splátkach</w:t>
      </w:r>
      <w:r>
        <w:rPr>
          <w:b/>
          <w:bCs/>
        </w:rPr>
        <w:t xml:space="preserve">. </w:t>
      </w:r>
      <w:r>
        <w:rPr>
          <w:bCs/>
        </w:rPr>
        <w:t>Splátky dane sú splatné</w:t>
      </w:r>
      <w:r>
        <w:rPr>
          <w:b/>
          <w:bCs/>
        </w:rPr>
        <w:t xml:space="preserve"> </w:t>
      </w:r>
      <w:r>
        <w:rPr>
          <w:bCs/>
        </w:rPr>
        <w:t>v lehotách určených správcom dane v rozhodnutí, ktorým sa vyrubuje daň.</w:t>
      </w:r>
    </w:p>
    <w:p w:rsidR="00FB4C5E" w:rsidRDefault="00FB4C5E">
      <w:pPr>
        <w:jc w:val="both"/>
      </w:pPr>
      <w:r>
        <w:t xml:space="preserve"> </w:t>
      </w:r>
    </w:p>
    <w:p w:rsidR="00FB4C5E" w:rsidRDefault="00FB4C5E">
      <w:pPr>
        <w:jc w:val="both"/>
      </w:pPr>
    </w:p>
    <w:p w:rsidR="00FB4C5E" w:rsidRDefault="00FB4C5E">
      <w:pPr>
        <w:jc w:val="both"/>
      </w:pPr>
    </w:p>
    <w:p w:rsidR="0001680C" w:rsidRDefault="0001680C">
      <w:pPr>
        <w:jc w:val="center"/>
      </w:pPr>
    </w:p>
    <w:p w:rsidR="00FB4C5E" w:rsidRDefault="00AF4306">
      <w:pPr>
        <w:jc w:val="center"/>
      </w:pPr>
      <w:r>
        <w:t>§ 3</w:t>
      </w:r>
      <w:r w:rsidR="0001680C">
        <w:t>0</w:t>
      </w:r>
    </w:p>
    <w:p w:rsidR="00FB4C5E" w:rsidRDefault="00FB4C5E">
      <w:pPr>
        <w:pStyle w:val="Paragraf"/>
        <w:spacing w:before="0" w:after="0"/>
        <w:rPr>
          <w:rFonts w:ascii="Times New Roman" w:hAnsi="Times New Roman"/>
          <w:b w:val="0"/>
          <w:sz w:val="24"/>
          <w:szCs w:val="24"/>
          <w:lang w:eastAsia="sk-SK"/>
        </w:rPr>
      </w:pPr>
      <w:r>
        <w:rPr>
          <w:rFonts w:ascii="Times New Roman" w:hAnsi="Times New Roman"/>
          <w:b w:val="0"/>
          <w:sz w:val="24"/>
          <w:szCs w:val="24"/>
          <w:lang w:eastAsia="sk-SK"/>
        </w:rPr>
        <w:t>Záverečné ustanovenia</w:t>
      </w:r>
    </w:p>
    <w:p w:rsidR="00FB4C5E" w:rsidRDefault="00FB4C5E">
      <w:pPr>
        <w:jc w:val="both"/>
      </w:pPr>
    </w:p>
    <w:p w:rsidR="00FB4C5E" w:rsidRDefault="00FB4C5E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>
        <w:t xml:space="preserve">Týmto VZN sa zrušuje Všeobecne záväzné nariadenie obce </w:t>
      </w:r>
      <w:r w:rsidR="00AE6EC8">
        <w:t>Gemerská Panica č.1/2016</w:t>
      </w:r>
      <w:r>
        <w:t xml:space="preserve"> o miestnych daniach a miestnom poplatku za komunálne odpady a drobné stavebné odpady. </w:t>
      </w:r>
    </w:p>
    <w:p w:rsidR="00FB4C5E" w:rsidRDefault="00FB4C5E">
      <w:pPr>
        <w:pStyle w:val="Normlnywebov"/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>
        <w:t>Obecné zastupiteľstvo v</w:t>
      </w:r>
      <w:r w:rsidR="00C723A5">
        <w:t> Gemerskej Panici</w:t>
      </w:r>
      <w:r>
        <w:t xml:space="preserve"> sa uznieslo na vydaní tohto VZN na svojom zasadnutí  dňa .....................uznesením č..............</w:t>
      </w:r>
    </w:p>
    <w:p w:rsidR="00FB4C5E" w:rsidRDefault="00FB4C5E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>
        <w:t>Všeobecne záväzné nariadenie nadobúda účinnosť 1. januára 201</w:t>
      </w:r>
      <w:r w:rsidR="008361F3">
        <w:t>9</w:t>
      </w:r>
      <w:r>
        <w:t>.</w:t>
      </w:r>
    </w:p>
    <w:p w:rsidR="00FB4C5E" w:rsidRDefault="00FB4C5E">
      <w:pPr>
        <w:jc w:val="both"/>
      </w:pPr>
    </w:p>
    <w:p w:rsidR="00FB4C5E" w:rsidRDefault="00FB4C5E">
      <w:pPr>
        <w:jc w:val="both"/>
      </w:pPr>
    </w:p>
    <w:p w:rsidR="00FB4C5E" w:rsidRDefault="00FB4C5E">
      <w:pPr>
        <w:jc w:val="both"/>
      </w:pPr>
      <w:r>
        <w:t>V</w:t>
      </w:r>
      <w:r w:rsidR="00C723A5">
        <w:t> Gemerskej Panici</w:t>
      </w:r>
      <w:r w:rsidR="0001680C">
        <w:t xml:space="preserve"> , </w:t>
      </w:r>
      <w:r w:rsidR="008361F3">
        <w:t>12.11.2018</w:t>
      </w:r>
    </w:p>
    <w:p w:rsidR="00AC783D" w:rsidRDefault="00AC783D">
      <w:pPr>
        <w:jc w:val="both"/>
      </w:pPr>
    </w:p>
    <w:p w:rsidR="00AC783D" w:rsidRDefault="00AC783D">
      <w:pPr>
        <w:jc w:val="both"/>
      </w:pPr>
    </w:p>
    <w:p w:rsidR="00AC783D" w:rsidRDefault="00AC783D">
      <w:pPr>
        <w:jc w:val="both"/>
      </w:pPr>
    </w:p>
    <w:p w:rsidR="00AC783D" w:rsidRDefault="00AC783D">
      <w:pPr>
        <w:jc w:val="both"/>
      </w:pPr>
    </w:p>
    <w:p w:rsidR="00AC783D" w:rsidRDefault="00AC783D">
      <w:pPr>
        <w:jc w:val="both"/>
      </w:pPr>
    </w:p>
    <w:p w:rsidR="00FB4C5E" w:rsidRDefault="00FB4C5E">
      <w:pPr>
        <w:jc w:val="both"/>
      </w:pPr>
    </w:p>
    <w:p w:rsidR="00FB4C5E" w:rsidRDefault="00FB4C5E">
      <w:pPr>
        <w:ind w:left="43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6EC8">
        <w:rPr>
          <w:b/>
        </w:rPr>
        <w:t xml:space="preserve">   </w:t>
      </w:r>
      <w:r>
        <w:rPr>
          <w:b/>
        </w:rPr>
        <w:tab/>
      </w:r>
      <w:r w:rsidR="00C723A5">
        <w:rPr>
          <w:b/>
        </w:rPr>
        <w:t xml:space="preserve"> </w:t>
      </w:r>
      <w:r w:rsidR="00AE6EC8">
        <w:rPr>
          <w:b/>
        </w:rPr>
        <w:t xml:space="preserve">  Michal Fedor</w:t>
      </w:r>
    </w:p>
    <w:p w:rsidR="00FB4C5E" w:rsidRDefault="00C723A5">
      <w:pPr>
        <w:ind w:left="4248" w:firstLine="708"/>
        <w:rPr>
          <w:b/>
          <w:bCs/>
        </w:rPr>
      </w:pPr>
      <w:r>
        <w:rPr>
          <w:b/>
          <w:bCs/>
        </w:rPr>
        <w:t xml:space="preserve">    </w:t>
      </w:r>
      <w:r w:rsidR="00FB4C5E">
        <w:rPr>
          <w:b/>
          <w:bCs/>
        </w:rPr>
        <w:t>starosta obce</w:t>
      </w:r>
    </w:p>
    <w:sectPr w:rsidR="00FB4C5E" w:rsidSect="00AB0B1D">
      <w:headerReference w:type="even" r:id="rId7"/>
      <w:footerReference w:type="even" r:id="rId8"/>
      <w:footerReference w:type="default" r:id="rId9"/>
      <w:pgSz w:w="11906" w:h="16838" w:code="9"/>
      <w:pgMar w:top="1134" w:right="737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66" w:rsidRDefault="00F64566">
      <w:r>
        <w:separator/>
      </w:r>
    </w:p>
  </w:endnote>
  <w:endnote w:type="continuationSeparator" w:id="0">
    <w:p w:rsidR="00F64566" w:rsidRDefault="00F6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37" w:rsidRDefault="003F0AC6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E4793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47937" w:rsidRDefault="00E47937">
    <w:pPr>
      <w:pStyle w:val="Pt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37" w:rsidRDefault="003F0AC6">
    <w:pPr>
      <w:pStyle w:val="Pta"/>
      <w:framePr w:wrap="around" w:vAnchor="text" w:hAnchor="margin" w:xAlign="outside" w:y="1"/>
      <w:rPr>
        <w:rStyle w:val="slostrany"/>
        <w:sz w:val="16"/>
        <w:szCs w:val="16"/>
      </w:rPr>
    </w:pPr>
    <w:r>
      <w:rPr>
        <w:rStyle w:val="slostrany"/>
        <w:sz w:val="16"/>
        <w:szCs w:val="16"/>
      </w:rPr>
      <w:fldChar w:fldCharType="begin"/>
    </w:r>
    <w:r w:rsidR="00E47937">
      <w:rPr>
        <w:rStyle w:val="slostrany"/>
        <w:sz w:val="16"/>
        <w:szCs w:val="16"/>
      </w:rPr>
      <w:instrText xml:space="preserve">PAGE  </w:instrText>
    </w:r>
    <w:r>
      <w:rPr>
        <w:rStyle w:val="slostrany"/>
        <w:sz w:val="16"/>
        <w:szCs w:val="16"/>
      </w:rPr>
      <w:fldChar w:fldCharType="separate"/>
    </w:r>
    <w:r w:rsidR="00B341C0">
      <w:rPr>
        <w:rStyle w:val="slostrany"/>
        <w:noProof/>
        <w:sz w:val="16"/>
        <w:szCs w:val="16"/>
      </w:rPr>
      <w:t>10</w:t>
    </w:r>
    <w:r>
      <w:rPr>
        <w:rStyle w:val="slostrany"/>
        <w:sz w:val="16"/>
        <w:szCs w:val="16"/>
      </w:rPr>
      <w:fldChar w:fldCharType="end"/>
    </w:r>
  </w:p>
  <w:p w:rsidR="00E47937" w:rsidRDefault="00E47937">
    <w:pPr>
      <w:pStyle w:val="Pta"/>
      <w:ind w:right="360" w:firstLine="360"/>
      <w:jc w:val="center"/>
      <w:rPr>
        <w:rFonts w:ascii="Arial" w:hAnsi="Arial" w:cs="Arial"/>
        <w:sz w:val="20"/>
      </w:rPr>
    </w:pPr>
  </w:p>
  <w:p w:rsidR="00E47937" w:rsidRDefault="00E47937">
    <w:pPr>
      <w:pStyle w:val="Pta"/>
      <w:ind w:right="360" w:firstLine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66" w:rsidRDefault="00F64566">
      <w:r>
        <w:separator/>
      </w:r>
    </w:p>
  </w:footnote>
  <w:footnote w:type="continuationSeparator" w:id="0">
    <w:p w:rsidR="00F64566" w:rsidRDefault="00F6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37" w:rsidRDefault="003F0AC6">
    <w:pPr>
      <w:pStyle w:val="Hlavik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E4793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47937" w:rsidRDefault="00E47937">
    <w:pPr>
      <w:pStyle w:val="Hlavika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E0CC6"/>
    <w:multiLevelType w:val="singleLevel"/>
    <w:tmpl w:val="6FD267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24A486D"/>
    <w:multiLevelType w:val="multilevel"/>
    <w:tmpl w:val="AFCA62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25738E8"/>
    <w:multiLevelType w:val="hybridMultilevel"/>
    <w:tmpl w:val="A73073E0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D4746"/>
    <w:multiLevelType w:val="hybridMultilevel"/>
    <w:tmpl w:val="5CEC3CE4"/>
    <w:lvl w:ilvl="0" w:tplc="90824D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4565F"/>
    <w:multiLevelType w:val="multilevel"/>
    <w:tmpl w:val="897012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21"/>
        </w:tabs>
        <w:ind w:left="2421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F4357"/>
    <w:multiLevelType w:val="singleLevel"/>
    <w:tmpl w:val="07C08F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407C0D"/>
    <w:multiLevelType w:val="singleLevel"/>
    <w:tmpl w:val="E0BC3D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2C2B4D"/>
    <w:multiLevelType w:val="hybridMultilevel"/>
    <w:tmpl w:val="B31A9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52703"/>
    <w:multiLevelType w:val="multilevel"/>
    <w:tmpl w:val="7A9C573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F9E0EA2"/>
    <w:multiLevelType w:val="singleLevel"/>
    <w:tmpl w:val="D18EF0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F742D3"/>
    <w:multiLevelType w:val="multilevel"/>
    <w:tmpl w:val="92FC7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30E2D"/>
    <w:multiLevelType w:val="multilevel"/>
    <w:tmpl w:val="869814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B41AD"/>
    <w:multiLevelType w:val="multilevel"/>
    <w:tmpl w:val="29B8D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2422B"/>
    <w:multiLevelType w:val="singleLevel"/>
    <w:tmpl w:val="C54A19C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</w:abstractNum>
  <w:abstractNum w:abstractNumId="20">
    <w:nsid w:val="37A571F8"/>
    <w:multiLevelType w:val="hybridMultilevel"/>
    <w:tmpl w:val="FFD07A26"/>
    <w:lvl w:ilvl="0" w:tplc="8F22B1CA">
      <w:start w:val="6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49DC"/>
    <w:multiLevelType w:val="hybridMultilevel"/>
    <w:tmpl w:val="A25AE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B6E4B"/>
    <w:multiLevelType w:val="multilevel"/>
    <w:tmpl w:val="AFCA62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5080A59"/>
    <w:multiLevelType w:val="hybridMultilevel"/>
    <w:tmpl w:val="63AE8B82"/>
    <w:lvl w:ilvl="0" w:tplc="7DBAD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05C34B4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2D1DC1"/>
    <w:multiLevelType w:val="singleLevel"/>
    <w:tmpl w:val="534621F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45E8185A"/>
    <w:multiLevelType w:val="hybridMultilevel"/>
    <w:tmpl w:val="16EE1158"/>
    <w:lvl w:ilvl="0" w:tplc="E418082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9242EAD"/>
    <w:multiLevelType w:val="singleLevel"/>
    <w:tmpl w:val="D18EF0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5E140C"/>
    <w:multiLevelType w:val="singleLevel"/>
    <w:tmpl w:val="57F4C1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B9F65B8"/>
    <w:multiLevelType w:val="multilevel"/>
    <w:tmpl w:val="AFCA62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4BE43616"/>
    <w:multiLevelType w:val="singleLevel"/>
    <w:tmpl w:val="D18EF0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96432D"/>
    <w:multiLevelType w:val="hybridMultilevel"/>
    <w:tmpl w:val="F08E3DA8"/>
    <w:lvl w:ilvl="0" w:tplc="041B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A0405"/>
    <w:multiLevelType w:val="multilevel"/>
    <w:tmpl w:val="AFCA62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4632DC9"/>
    <w:multiLevelType w:val="multilevel"/>
    <w:tmpl w:val="AFCA62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547C6E79"/>
    <w:multiLevelType w:val="multilevel"/>
    <w:tmpl w:val="AFCA62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56EB335D"/>
    <w:multiLevelType w:val="hybridMultilevel"/>
    <w:tmpl w:val="4F84D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13574"/>
    <w:multiLevelType w:val="multilevel"/>
    <w:tmpl w:val="E2EC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E64EA1"/>
    <w:multiLevelType w:val="hybridMultilevel"/>
    <w:tmpl w:val="7EAC1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B722E"/>
    <w:multiLevelType w:val="multilevel"/>
    <w:tmpl w:val="3A286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60196DE6"/>
    <w:multiLevelType w:val="singleLevel"/>
    <w:tmpl w:val="8E12CE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6D13D55"/>
    <w:multiLevelType w:val="singleLevel"/>
    <w:tmpl w:val="1D1894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69390BCD"/>
    <w:multiLevelType w:val="singleLevel"/>
    <w:tmpl w:val="57F4C1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B283BEB"/>
    <w:multiLevelType w:val="singleLevel"/>
    <w:tmpl w:val="57F4C1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BE714D"/>
    <w:multiLevelType w:val="multilevel"/>
    <w:tmpl w:val="AFCA62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D7C43FD"/>
    <w:multiLevelType w:val="singleLevel"/>
    <w:tmpl w:val="E3CA57F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E1C5EA5"/>
    <w:multiLevelType w:val="hybridMultilevel"/>
    <w:tmpl w:val="19428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F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47D8F"/>
    <w:multiLevelType w:val="hybridMultilevel"/>
    <w:tmpl w:val="5B22A91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9D1829"/>
    <w:multiLevelType w:val="multilevel"/>
    <w:tmpl w:val="FE302DD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9"/>
  </w:num>
  <w:num w:numId="2">
    <w:abstractNumId w:val="40"/>
  </w:num>
  <w:num w:numId="3">
    <w:abstractNumId w:val="41"/>
  </w:num>
  <w:num w:numId="4">
    <w:abstractNumId w:val="28"/>
  </w:num>
  <w:num w:numId="5">
    <w:abstractNumId w:val="2"/>
  </w:num>
  <w:num w:numId="6">
    <w:abstractNumId w:val="45"/>
  </w:num>
  <w:num w:numId="7">
    <w:abstractNumId w:val="26"/>
  </w:num>
  <w:num w:numId="8">
    <w:abstractNumId w:val="19"/>
  </w:num>
  <w:num w:numId="9">
    <w:abstractNumId w:val="31"/>
  </w:num>
  <w:num w:numId="10">
    <w:abstractNumId w:val="15"/>
  </w:num>
  <w:num w:numId="11">
    <w:abstractNumId w:val="9"/>
  </w:num>
  <w:num w:numId="12">
    <w:abstractNumId w:val="10"/>
  </w:num>
  <w:num w:numId="13">
    <w:abstractNumId w:val="43"/>
  </w:num>
  <w:num w:numId="14">
    <w:abstractNumId w:val="17"/>
  </w:num>
  <w:num w:numId="15">
    <w:abstractNumId w:val="18"/>
  </w:num>
  <w:num w:numId="16">
    <w:abstractNumId w:val="14"/>
  </w:num>
  <w:num w:numId="17">
    <w:abstractNumId w:val="16"/>
  </w:num>
  <w:num w:numId="18">
    <w:abstractNumId w:val="42"/>
  </w:num>
  <w:num w:numId="19">
    <w:abstractNumId w:val="48"/>
  </w:num>
  <w:num w:numId="20">
    <w:abstractNumId w:val="6"/>
  </w:num>
  <w:num w:numId="21">
    <w:abstractNumId w:val="33"/>
  </w:num>
  <w:num w:numId="22">
    <w:abstractNumId w:val="35"/>
  </w:num>
  <w:num w:numId="23">
    <w:abstractNumId w:val="44"/>
  </w:num>
  <w:num w:numId="24">
    <w:abstractNumId w:val="39"/>
  </w:num>
  <w:num w:numId="25">
    <w:abstractNumId w:val="34"/>
  </w:num>
  <w:num w:numId="26">
    <w:abstractNumId w:val="3"/>
  </w:num>
  <w:num w:numId="27">
    <w:abstractNumId w:val="24"/>
  </w:num>
  <w:num w:numId="28">
    <w:abstractNumId w:val="30"/>
  </w:num>
  <w:num w:numId="29">
    <w:abstractNumId w:val="5"/>
  </w:num>
  <w:num w:numId="30">
    <w:abstractNumId w:val="25"/>
  </w:num>
  <w:num w:numId="31">
    <w:abstractNumId w:val="37"/>
  </w:num>
  <w:num w:numId="32">
    <w:abstractNumId w:val="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12"/>
  </w:num>
  <w:num w:numId="42">
    <w:abstractNumId w:val="47"/>
  </w:num>
  <w:num w:numId="43">
    <w:abstractNumId w:val="36"/>
  </w:num>
  <w:num w:numId="44">
    <w:abstractNumId w:val="38"/>
  </w:num>
  <w:num w:numId="45">
    <w:abstractNumId w:val="23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2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F9"/>
    <w:rsid w:val="0001680C"/>
    <w:rsid w:val="000E1B03"/>
    <w:rsid w:val="00100CE3"/>
    <w:rsid w:val="001028D5"/>
    <w:rsid w:val="00111F24"/>
    <w:rsid w:val="00115D55"/>
    <w:rsid w:val="001451FD"/>
    <w:rsid w:val="001574D7"/>
    <w:rsid w:val="001E0AE8"/>
    <w:rsid w:val="001E60DF"/>
    <w:rsid w:val="0020074E"/>
    <w:rsid w:val="002B7E46"/>
    <w:rsid w:val="002D7F21"/>
    <w:rsid w:val="002E7488"/>
    <w:rsid w:val="00307EEF"/>
    <w:rsid w:val="0036016D"/>
    <w:rsid w:val="003A6622"/>
    <w:rsid w:val="003D29F3"/>
    <w:rsid w:val="003F0AC6"/>
    <w:rsid w:val="00452296"/>
    <w:rsid w:val="00494AAA"/>
    <w:rsid w:val="004B70B4"/>
    <w:rsid w:val="004D2610"/>
    <w:rsid w:val="0054434D"/>
    <w:rsid w:val="00595189"/>
    <w:rsid w:val="00632E1C"/>
    <w:rsid w:val="00697B07"/>
    <w:rsid w:val="006E58C5"/>
    <w:rsid w:val="006F4E4A"/>
    <w:rsid w:val="0072370C"/>
    <w:rsid w:val="007318BC"/>
    <w:rsid w:val="00770CCA"/>
    <w:rsid w:val="007A54C2"/>
    <w:rsid w:val="007C1BE9"/>
    <w:rsid w:val="007F55C0"/>
    <w:rsid w:val="00813557"/>
    <w:rsid w:val="008361F3"/>
    <w:rsid w:val="00847FF9"/>
    <w:rsid w:val="00927F1B"/>
    <w:rsid w:val="009576CB"/>
    <w:rsid w:val="009A4C89"/>
    <w:rsid w:val="009D4474"/>
    <w:rsid w:val="00A34BED"/>
    <w:rsid w:val="00A36AB4"/>
    <w:rsid w:val="00AA2D50"/>
    <w:rsid w:val="00AB0B1D"/>
    <w:rsid w:val="00AC783D"/>
    <w:rsid w:val="00AE6EC8"/>
    <w:rsid w:val="00AF4306"/>
    <w:rsid w:val="00B036FE"/>
    <w:rsid w:val="00B17F02"/>
    <w:rsid w:val="00B341C0"/>
    <w:rsid w:val="00B37FEE"/>
    <w:rsid w:val="00C723A5"/>
    <w:rsid w:val="00C87EAD"/>
    <w:rsid w:val="00CB3CBF"/>
    <w:rsid w:val="00D0528B"/>
    <w:rsid w:val="00D802CC"/>
    <w:rsid w:val="00DB0452"/>
    <w:rsid w:val="00E04B0A"/>
    <w:rsid w:val="00E26B69"/>
    <w:rsid w:val="00E47937"/>
    <w:rsid w:val="00EA731F"/>
    <w:rsid w:val="00EB4A47"/>
    <w:rsid w:val="00F12563"/>
    <w:rsid w:val="00F14976"/>
    <w:rsid w:val="00F64566"/>
    <w:rsid w:val="00F74649"/>
    <w:rsid w:val="00FB4C5E"/>
    <w:rsid w:val="00FB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0B1D"/>
    <w:rPr>
      <w:sz w:val="24"/>
      <w:szCs w:val="24"/>
    </w:rPr>
  </w:style>
  <w:style w:type="paragraph" w:styleId="Nadpis1">
    <w:name w:val="heading 1"/>
    <w:basedOn w:val="Normlny"/>
    <w:next w:val="Normlny"/>
    <w:qFormat/>
    <w:rsid w:val="00AB0B1D"/>
    <w:pPr>
      <w:keepNext/>
      <w:jc w:val="center"/>
      <w:outlineLvl w:val="0"/>
    </w:pPr>
    <w:rPr>
      <w:b/>
      <w:bCs/>
      <w:sz w:val="36"/>
    </w:rPr>
  </w:style>
  <w:style w:type="paragraph" w:styleId="Nadpis4">
    <w:name w:val="heading 4"/>
    <w:basedOn w:val="Normlny"/>
    <w:next w:val="Normlny"/>
    <w:qFormat/>
    <w:rsid w:val="00AB0B1D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B0B1D"/>
    <w:pPr>
      <w:jc w:val="center"/>
    </w:pPr>
    <w:rPr>
      <w:rFonts w:ascii="Arial" w:hAnsi="Arial"/>
      <w:b/>
      <w:szCs w:val="20"/>
      <w:lang w:eastAsia="cs-CZ"/>
    </w:rPr>
  </w:style>
  <w:style w:type="paragraph" w:customStyle="1" w:styleId="Paragraf">
    <w:name w:val="Paragraf"/>
    <w:basedOn w:val="Normlny"/>
    <w:rsid w:val="00AB0B1D"/>
    <w:pPr>
      <w:spacing w:before="40" w:after="20"/>
      <w:jc w:val="center"/>
    </w:pPr>
    <w:rPr>
      <w:rFonts w:ascii="Arial" w:hAnsi="Arial"/>
      <w:b/>
      <w:sz w:val="22"/>
      <w:szCs w:val="20"/>
      <w:lang w:eastAsia="cs-CZ"/>
    </w:rPr>
  </w:style>
  <w:style w:type="paragraph" w:styleId="Zkladntext">
    <w:name w:val="Body Text"/>
    <w:basedOn w:val="Normlny"/>
    <w:semiHidden/>
    <w:rsid w:val="00AB0B1D"/>
    <w:pPr>
      <w:jc w:val="both"/>
    </w:pPr>
    <w:rPr>
      <w:rFonts w:ascii="Arial" w:hAnsi="Arial"/>
      <w:sz w:val="22"/>
      <w:szCs w:val="20"/>
      <w:lang w:eastAsia="cs-CZ"/>
    </w:rPr>
  </w:style>
  <w:style w:type="character" w:styleId="Odkaznapoznmkupodiarou">
    <w:name w:val="footnote reference"/>
    <w:basedOn w:val="Predvolenpsmoodseku"/>
    <w:semiHidden/>
    <w:rsid w:val="00AB0B1D"/>
    <w:rPr>
      <w:vertAlign w:val="superscript"/>
    </w:rPr>
  </w:style>
  <w:style w:type="paragraph" w:styleId="Zarkazkladnhotextu">
    <w:name w:val="Body Text Indent"/>
    <w:basedOn w:val="Normlny"/>
    <w:semiHidden/>
    <w:rsid w:val="00AB0B1D"/>
    <w:pPr>
      <w:ind w:firstLine="708"/>
      <w:jc w:val="both"/>
    </w:pPr>
    <w:rPr>
      <w:rFonts w:ascii="Arial" w:hAnsi="Arial"/>
      <w:sz w:val="22"/>
      <w:szCs w:val="20"/>
      <w:lang w:eastAsia="cs-CZ"/>
    </w:rPr>
  </w:style>
  <w:style w:type="paragraph" w:styleId="Textpoznmkypodiarou">
    <w:name w:val="footnote text"/>
    <w:basedOn w:val="Normlny"/>
    <w:semiHidden/>
    <w:rsid w:val="00AB0B1D"/>
    <w:rPr>
      <w:rFonts w:ascii="Arial" w:hAnsi="Arial"/>
      <w:sz w:val="20"/>
      <w:szCs w:val="20"/>
      <w:lang w:eastAsia="cs-CZ"/>
    </w:rPr>
  </w:style>
  <w:style w:type="paragraph" w:styleId="Zarkazkladnhotextu3">
    <w:name w:val="Body Text Indent 3"/>
    <w:basedOn w:val="Normlny"/>
    <w:semiHidden/>
    <w:rsid w:val="00AB0B1D"/>
    <w:pPr>
      <w:ind w:firstLine="708"/>
    </w:pPr>
    <w:rPr>
      <w:rFonts w:ascii="Arial" w:hAnsi="Arial" w:cs="Arial"/>
      <w:sz w:val="22"/>
    </w:rPr>
  </w:style>
  <w:style w:type="paragraph" w:styleId="Zkladntext3">
    <w:name w:val="Body Text 3"/>
    <w:basedOn w:val="Normlny"/>
    <w:semiHidden/>
    <w:rsid w:val="00AB0B1D"/>
    <w:rPr>
      <w:rFonts w:ascii="Arial" w:hAnsi="Arial"/>
      <w:color w:val="0000FF"/>
      <w:sz w:val="22"/>
      <w:szCs w:val="20"/>
      <w:lang w:eastAsia="cs-CZ"/>
    </w:rPr>
  </w:style>
  <w:style w:type="paragraph" w:styleId="Hlavika">
    <w:name w:val="header"/>
    <w:basedOn w:val="Normlny"/>
    <w:semiHidden/>
    <w:rsid w:val="00AB0B1D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semiHidden/>
    <w:rsid w:val="00AB0B1D"/>
    <w:pPr>
      <w:ind w:firstLine="708"/>
      <w:jc w:val="both"/>
    </w:pPr>
    <w:rPr>
      <w:rFonts w:ascii="Arial" w:hAnsi="Arial"/>
      <w:color w:val="0000FF"/>
      <w:sz w:val="22"/>
      <w:szCs w:val="20"/>
      <w:lang w:eastAsia="cs-CZ"/>
    </w:rPr>
  </w:style>
  <w:style w:type="paragraph" w:styleId="Zkladntext2">
    <w:name w:val="Body Text 2"/>
    <w:basedOn w:val="Normlny"/>
    <w:semiHidden/>
    <w:rsid w:val="00AB0B1D"/>
    <w:rPr>
      <w:rFonts w:ascii="Arial" w:hAnsi="Arial"/>
      <w:sz w:val="22"/>
      <w:szCs w:val="20"/>
      <w:lang w:eastAsia="cs-CZ"/>
    </w:rPr>
  </w:style>
  <w:style w:type="character" w:styleId="slostrany">
    <w:name w:val="page number"/>
    <w:basedOn w:val="Predvolenpsmoodseku"/>
    <w:semiHidden/>
    <w:rsid w:val="00AB0B1D"/>
  </w:style>
  <w:style w:type="paragraph" w:styleId="Pta">
    <w:name w:val="footer"/>
    <w:basedOn w:val="Normlny"/>
    <w:semiHidden/>
    <w:rsid w:val="00AB0B1D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semiHidden/>
    <w:rsid w:val="00AB0B1D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B0B1D"/>
  </w:style>
  <w:style w:type="paragraph" w:styleId="Textbubliny">
    <w:name w:val="Balloon Text"/>
    <w:basedOn w:val="Normlny"/>
    <w:semiHidden/>
    <w:rsid w:val="00AB0B1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semiHidden/>
    <w:rsid w:val="00AB0B1D"/>
    <w:pPr>
      <w:spacing w:before="100" w:beforeAutospacing="1" w:after="100" w:afterAutospacing="1"/>
    </w:pPr>
  </w:style>
  <w:style w:type="paragraph" w:styleId="Odsekzoznamu">
    <w:name w:val="List Paragraph"/>
    <w:basedOn w:val="Normlny"/>
    <w:qFormat/>
    <w:rsid w:val="00AB0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0B1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   č</vt:lpstr>
    </vt:vector>
  </TitlesOfParts>
  <Company>Mestský úrad Tornaľa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č</dc:title>
  <dc:creator>Szabópál Zoltán</dc:creator>
  <cp:lastModifiedBy>OU Gemerska Panica 1</cp:lastModifiedBy>
  <cp:revision>2</cp:revision>
  <cp:lastPrinted>2018-12-06T11:42:00Z</cp:lastPrinted>
  <dcterms:created xsi:type="dcterms:W3CDTF">2018-12-06T11:44:00Z</dcterms:created>
  <dcterms:modified xsi:type="dcterms:W3CDTF">2018-12-06T11:44:00Z</dcterms:modified>
</cp:coreProperties>
</file>